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E7C" w:rsidRPr="00297353" w:rsidRDefault="007B5E7C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7B5E7C" w:rsidRPr="00297353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5E7C" w:rsidRPr="00297353" w:rsidRDefault="00297353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297353">
              <w:rPr>
                <w:lang w:val="en-US" w:eastAsia="sr-Latn-R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7353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297353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7B5E7C" w:rsidRPr="00297353" w:rsidRDefault="007B5E7C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7B5E7C" w:rsidRPr="00297353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B5E7C" w:rsidRPr="00297353" w:rsidRDefault="00297353" w:rsidP="00297353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297353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B5E7C" w:rsidRPr="00297353" w:rsidRDefault="00297353" w:rsidP="00297353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297353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  <w:r w:rsidRPr="00297353">
              <w:rPr>
                <w:rFonts w:ascii="Candara" w:hAnsi="Candara"/>
                <w:b/>
                <w:color w:val="548DD4" w:themeColor="text2" w:themeTint="99"/>
                <w:sz w:val="36"/>
                <w:szCs w:val="36"/>
                <w:lang w:val="en-US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B5E7C" w:rsidRPr="00297353" w:rsidRDefault="00297353" w:rsidP="00297353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297353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7B5E7C" w:rsidRPr="00297353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B5E7C" w:rsidRPr="00297353" w:rsidRDefault="00297353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7B5E7C" w:rsidRPr="00297353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97353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297353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Sociology</w:t>
            </w:r>
          </w:p>
        </w:tc>
      </w:tr>
      <w:tr w:rsidR="007B5E7C" w:rsidRPr="00297353">
        <w:trPr>
          <w:trHeight w:val="562"/>
        </w:trPr>
        <w:tc>
          <w:tcPr>
            <w:tcW w:w="4386" w:type="dxa"/>
            <w:gridSpan w:val="4"/>
            <w:vAlign w:val="center"/>
          </w:tcPr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  <w:r w:rsidRPr="00297353">
              <w:rPr>
                <w:rFonts w:ascii="Candara" w:hAnsi="Candara"/>
                <w:color w:val="D9D9D9" w:themeColor="background1" w:themeShade="D9"/>
                <w:lang w:val="en-US"/>
              </w:rPr>
              <w:t xml:space="preserve">Study </w:t>
            </w:r>
            <w:proofErr w:type="gramStart"/>
            <w:r w:rsidRPr="00297353">
              <w:rPr>
                <w:rFonts w:ascii="Candara" w:hAnsi="Candara"/>
                <w:color w:val="D9D9D9" w:themeColor="background1" w:themeShade="D9"/>
                <w:lang w:val="en-US"/>
              </w:rPr>
              <w:t>Module  (</w:t>
            </w:r>
            <w:proofErr w:type="gramEnd"/>
            <w:r w:rsidRPr="00297353">
              <w:rPr>
                <w:rFonts w:ascii="Candara" w:hAnsi="Candara"/>
                <w:color w:val="D9D9D9" w:themeColor="background1" w:themeShade="D9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7B5E7C" w:rsidRPr="00297353" w:rsidRDefault="007B5E7C">
            <w:pPr>
              <w:spacing w:line="240" w:lineRule="auto"/>
              <w:contextualSpacing/>
              <w:jc w:val="left"/>
              <w:rPr>
                <w:rFonts w:ascii="Candara" w:hAnsi="Candara"/>
                <w:color w:val="D9D9D9" w:themeColor="background1" w:themeShade="D9"/>
                <w:lang w:val="en-US"/>
              </w:rPr>
            </w:pPr>
          </w:p>
        </w:tc>
      </w:tr>
      <w:tr w:rsidR="007B5E7C" w:rsidRPr="00297353">
        <w:trPr>
          <w:trHeight w:val="562"/>
        </w:trPr>
        <w:tc>
          <w:tcPr>
            <w:tcW w:w="4386" w:type="dxa"/>
            <w:gridSpan w:val="4"/>
            <w:vAlign w:val="center"/>
          </w:tcPr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97353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97353">
              <w:rPr>
                <w:rFonts w:ascii="Candara" w:hAnsi="Candara"/>
                <w:lang w:val="en-US"/>
              </w:rPr>
              <w:t>Sociology of Gender Relations</w:t>
            </w:r>
          </w:p>
        </w:tc>
      </w:tr>
      <w:tr w:rsidR="007B5E7C" w:rsidRPr="00297353">
        <w:trPr>
          <w:trHeight w:val="562"/>
        </w:trPr>
        <w:tc>
          <w:tcPr>
            <w:tcW w:w="4386" w:type="dxa"/>
            <w:gridSpan w:val="4"/>
            <w:vAlign w:val="center"/>
          </w:tcPr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97353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35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297353">
              <w:rPr>
                <w:rFonts w:ascii="Candara" w:hAnsi="Candara"/>
                <w:lang w:val="en-US"/>
              </w:rPr>
              <w:t xml:space="preserve">Bachelor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35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97353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35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97353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7B5E7C" w:rsidRPr="00297353">
        <w:trPr>
          <w:trHeight w:val="562"/>
        </w:trPr>
        <w:tc>
          <w:tcPr>
            <w:tcW w:w="4386" w:type="dxa"/>
            <w:gridSpan w:val="4"/>
            <w:vAlign w:val="center"/>
          </w:tcPr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97353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35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297353">
              <w:rPr>
                <w:rFonts w:ascii="Candara" w:hAnsi="Candara"/>
                <w:lang w:val="en-US"/>
              </w:rPr>
              <w:t xml:space="preserve"> Obligatory  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35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97353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7B5E7C" w:rsidRPr="00297353">
        <w:trPr>
          <w:trHeight w:val="562"/>
        </w:trPr>
        <w:tc>
          <w:tcPr>
            <w:tcW w:w="4386" w:type="dxa"/>
            <w:gridSpan w:val="4"/>
            <w:vAlign w:val="center"/>
          </w:tcPr>
          <w:p w:rsidR="007B5E7C" w:rsidRPr="00297353" w:rsidRDefault="0029735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97353">
              <w:rPr>
                <w:rFonts w:ascii="Candara" w:hAnsi="Candara"/>
                <w:lang w:val="en-US"/>
              </w:rPr>
              <w:t xml:space="preserve">Semester </w:t>
            </w:r>
            <w:r w:rsidRPr="00297353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7B5E7C" w:rsidRPr="00297353" w:rsidRDefault="00297353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297353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353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29735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353">
                  <w:rPr>
                    <w:rFonts w:ascii="MS Gothic" w:eastAsia="MS Gothic" w:hAnsi="MS Gothic" w:cs="Arial"/>
                    <w:lang w:val="en-US"/>
                  </w:rPr>
                  <w:t>☒</w:t>
                </w:r>
              </w:sdtContent>
            </w:sdt>
            <w:r w:rsidRPr="0029735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7B5E7C" w:rsidRPr="0029735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97353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97353">
              <w:rPr>
                <w:rFonts w:ascii="Candara" w:hAnsi="Candara"/>
                <w:lang w:val="en-US"/>
              </w:rPr>
              <w:t>3</w:t>
            </w:r>
            <w:r w:rsidRPr="00297353">
              <w:rPr>
                <w:rFonts w:ascii="Candara" w:hAnsi="Candara"/>
                <w:sz w:val="22"/>
                <w:szCs w:val="22"/>
                <w:vertAlign w:val="superscript"/>
                <w:lang w:val="en-US"/>
              </w:rPr>
              <w:t>rd</w:t>
            </w:r>
            <w:r w:rsidRPr="00297353">
              <w:rPr>
                <w:rFonts w:ascii="Candara" w:hAnsi="Candara"/>
                <w:sz w:val="22"/>
                <w:szCs w:val="22"/>
                <w:lang w:val="en-US"/>
              </w:rPr>
              <w:t xml:space="preserve"> year</w:t>
            </w:r>
          </w:p>
        </w:tc>
      </w:tr>
      <w:tr w:rsidR="007B5E7C" w:rsidRPr="0029735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97353">
              <w:rPr>
                <w:rFonts w:ascii="Candara" w:hAnsi="Candara"/>
                <w:lang w:val="en-US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97353">
              <w:rPr>
                <w:rFonts w:ascii="Candara" w:hAnsi="Candara"/>
                <w:lang w:val="en-US"/>
              </w:rPr>
              <w:t>5</w:t>
            </w:r>
            <w:r w:rsidRPr="00297353">
              <w:rPr>
                <w:rFonts w:ascii="Candara" w:hAnsi="Candara"/>
                <w:lang w:val="en-US"/>
              </w:rPr>
              <w:t xml:space="preserve"> (˙´five)</w:t>
            </w:r>
          </w:p>
        </w:tc>
      </w:tr>
      <w:tr w:rsidR="007B5E7C" w:rsidRPr="0029735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97353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297353">
              <w:rPr>
                <w:rFonts w:ascii="Candara" w:hAnsi="Candara"/>
                <w:lang w:val="en-US"/>
              </w:rPr>
              <w:t>Dragana</w:t>
            </w:r>
            <w:proofErr w:type="spellEnd"/>
            <w:r w:rsidRPr="00297353">
              <w:rPr>
                <w:rFonts w:ascii="Candara" w:hAnsi="Candara"/>
                <w:lang w:val="en-US"/>
              </w:rPr>
              <w:t xml:space="preserve"> </w:t>
            </w:r>
            <w:proofErr w:type="spellStart"/>
            <w:r w:rsidRPr="00297353">
              <w:rPr>
                <w:rFonts w:ascii="Candara" w:hAnsi="Candara"/>
                <w:lang w:val="en-US"/>
              </w:rPr>
              <w:t>Zaharijevski</w:t>
            </w:r>
            <w:proofErr w:type="spellEnd"/>
            <w:r w:rsidRPr="00297353">
              <w:rPr>
                <w:rFonts w:ascii="Candara" w:hAnsi="Candara"/>
                <w:lang w:val="en-US"/>
              </w:rPr>
              <w:t xml:space="preserve">, </w:t>
            </w:r>
            <w:r w:rsidRPr="00297353">
              <w:rPr>
                <w:rFonts w:ascii="Candara" w:hAnsi="Candara"/>
                <w:lang w:val="en-US"/>
              </w:rPr>
              <w:t>Full Professor</w:t>
            </w:r>
          </w:p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proofErr w:type="spellStart"/>
            <w:r w:rsidRPr="00297353">
              <w:rPr>
                <w:rFonts w:ascii="Candara" w:hAnsi="Candara"/>
                <w:lang w:val="en-US"/>
              </w:rPr>
              <w:t>Miloš</w:t>
            </w:r>
            <w:proofErr w:type="spellEnd"/>
            <w:r w:rsidRPr="00297353">
              <w:rPr>
                <w:rFonts w:ascii="Candara" w:hAnsi="Candara"/>
                <w:lang w:val="en-US"/>
              </w:rPr>
              <w:t xml:space="preserve"> Jovanovi</w:t>
            </w:r>
            <w:r w:rsidRPr="00297353">
              <w:rPr>
                <w:rFonts w:ascii="Candara" w:hAnsi="Candara"/>
                <w:lang w:val="en-US"/>
              </w:rPr>
              <w:t>ć, PHD, Assistant</w:t>
            </w:r>
            <w:bookmarkStart w:id="0" w:name="_GoBack"/>
            <w:bookmarkEnd w:id="0"/>
            <w:r w:rsidRPr="00297353">
              <w:rPr>
                <w:rFonts w:ascii="Candara" w:hAnsi="Candara"/>
                <w:lang w:val="en-US"/>
              </w:rPr>
              <w:t xml:space="preserve"> Professor</w:t>
            </w:r>
          </w:p>
        </w:tc>
      </w:tr>
      <w:tr w:rsidR="007B5E7C" w:rsidRPr="00297353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97353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9735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35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297353">
              <w:rPr>
                <w:rFonts w:ascii="Candara" w:hAnsi="Candara"/>
                <w:lang w:val="en-US"/>
              </w:rPr>
              <w:t xml:space="preserve">Lectures   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35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97353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35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97353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9735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35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97353">
              <w:rPr>
                <w:rFonts w:ascii="Candara" w:hAnsi="Candara"/>
                <w:lang w:val="en-US"/>
              </w:rPr>
              <w:t xml:space="preserve">Laboratory work    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35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97353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35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297353">
              <w:rPr>
                <w:rFonts w:ascii="Candara" w:hAnsi="Candara"/>
                <w:lang w:val="en-US"/>
              </w:rPr>
              <w:t xml:space="preserve">  Seminar</w:t>
            </w:r>
          </w:p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297353">
              <w:rPr>
                <w:rFonts w:ascii="Candara" w:hAnsi="Candara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  <w:lang w:val="en-US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35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97353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35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97353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35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97353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7B5E7C" w:rsidRPr="0029735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7B5E7C" w:rsidRPr="00297353">
        <w:trPr>
          <w:trHeight w:val="562"/>
        </w:trPr>
        <w:tc>
          <w:tcPr>
            <w:tcW w:w="10440" w:type="dxa"/>
            <w:gridSpan w:val="7"/>
            <w:vAlign w:val="center"/>
          </w:tcPr>
          <w:p w:rsidR="007B5E7C" w:rsidRPr="00297353" w:rsidRDefault="00297353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en-US"/>
              </w:rPr>
            </w:pPr>
            <w:r w:rsidRPr="00297353">
              <w:rPr>
                <w:rFonts w:ascii="Candara" w:hAnsi="Candara"/>
                <w:i/>
                <w:lang w:val="en-US"/>
              </w:rPr>
              <w:t xml:space="preserve">The intention is to introduce students to critical analysis, </w:t>
            </w:r>
            <w:r w:rsidRPr="00297353">
              <w:rPr>
                <w:rFonts w:ascii="Candara" w:hAnsi="Candara"/>
                <w:i/>
                <w:lang w:val="en-US"/>
              </w:rPr>
              <w:t>theoretical and empirical works relevant to the area of sexual / gender relations and roles, and their social asymmetry, which is caused by socio-cultural determinants with the outcome of the inequal possibilities, different behaviors and lifestyles. The r</w:t>
            </w:r>
            <w:r w:rsidRPr="00297353">
              <w:rPr>
                <w:rFonts w:ascii="Candara" w:hAnsi="Candara"/>
                <w:i/>
                <w:lang w:val="en-US"/>
              </w:rPr>
              <w:t>espect for human rights and tolerance in relation to sexual orientation in terms of equal opportunities is affirmed.</w:t>
            </w:r>
          </w:p>
        </w:tc>
      </w:tr>
      <w:tr w:rsidR="007B5E7C" w:rsidRPr="0029735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7B5E7C" w:rsidRPr="0029735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Sex / gender differences and their social conditions</w:t>
            </w:r>
          </w:p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 xml:space="preserve">Sex / gender </w:t>
            </w:r>
            <w:r w:rsidRPr="00297353">
              <w:rPr>
                <w:rFonts w:ascii="Candara" w:hAnsi="Candara"/>
                <w:b/>
                <w:lang w:val="en-US"/>
              </w:rPr>
              <w:t>identity</w:t>
            </w:r>
          </w:p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Socialization and gender roles</w:t>
            </w:r>
          </w:p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Sex / gender and division of labor</w:t>
            </w:r>
          </w:p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Theories of gender in sociology</w:t>
            </w:r>
          </w:p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Social stratification and sexism in the labor market</w:t>
            </w:r>
          </w:p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Femininities and masculinities</w:t>
            </w:r>
          </w:p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Interdisciplinary definition and varieties of human sexuality</w:t>
            </w:r>
          </w:p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Com</w:t>
            </w:r>
            <w:r w:rsidRPr="00297353">
              <w:rPr>
                <w:rFonts w:ascii="Candara" w:hAnsi="Candara"/>
                <w:b/>
                <w:lang w:val="en-US"/>
              </w:rPr>
              <w:t>mercial sexuality; sexual health and education</w:t>
            </w:r>
          </w:p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lastRenderedPageBreak/>
              <w:t>Transformation of intimacy in late modernity</w:t>
            </w:r>
          </w:p>
        </w:tc>
      </w:tr>
      <w:tr w:rsidR="007B5E7C" w:rsidRPr="0029735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lastRenderedPageBreak/>
              <w:t>LANGUAGE OF INSTRUCTION</w:t>
            </w:r>
          </w:p>
        </w:tc>
      </w:tr>
      <w:tr w:rsidR="007B5E7C" w:rsidRPr="0029735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35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297353">
              <w:rPr>
                <w:rFonts w:ascii="Candara" w:hAnsi="Candara"/>
                <w:lang w:val="en-US"/>
              </w:rPr>
              <w:t>Serbian  (</w:t>
            </w:r>
            <w:proofErr w:type="gramEnd"/>
            <w:r w:rsidRPr="00297353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35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97353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35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97353">
              <w:rPr>
                <w:rFonts w:ascii="Candara" w:hAnsi="Candara"/>
                <w:lang w:val="en-US"/>
              </w:rPr>
              <w:t xml:space="preserve">  Other _____________ (complete course)</w:t>
            </w:r>
          </w:p>
          <w:p w:rsidR="007B5E7C" w:rsidRPr="00297353" w:rsidRDefault="007B5E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353">
                  <w:rPr>
                    <w:rFonts w:ascii="MS Gothic" w:eastAsia="MS Gothic" w:hAnsi="MS Gothic"/>
                    <w:lang w:val="en-US"/>
                  </w:rPr>
                  <w:t>☒</w:t>
                </w:r>
              </w:sdtContent>
            </w:sdt>
            <w:r w:rsidRPr="00297353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97353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297353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7B5E7C" w:rsidRPr="00297353" w:rsidRDefault="007B5E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7B5E7C" w:rsidRPr="00297353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7B5E7C" w:rsidRPr="0029735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297353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297353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7B5E7C" w:rsidRPr="0029735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B5E7C" w:rsidRPr="00297353" w:rsidRDefault="007B5E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7B5E7C" w:rsidRPr="0029735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B5E7C" w:rsidRPr="00297353" w:rsidRDefault="007B5E7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40</w:t>
            </w:r>
          </w:p>
        </w:tc>
      </w:tr>
      <w:tr w:rsidR="007B5E7C" w:rsidRPr="00297353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30 + 20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7B5E7C" w:rsidRPr="00297353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B5E7C" w:rsidRPr="00297353" w:rsidRDefault="00297353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297353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7B5E7C" w:rsidRPr="00297353" w:rsidRDefault="007B5E7C">
      <w:pPr>
        <w:ind w:left="1089"/>
        <w:rPr>
          <w:lang w:val="en-US"/>
        </w:rPr>
      </w:pPr>
    </w:p>
    <w:p w:rsidR="007B5E7C" w:rsidRPr="00297353" w:rsidRDefault="007B5E7C">
      <w:pPr>
        <w:ind w:left="1089"/>
        <w:rPr>
          <w:lang w:val="en-US"/>
        </w:rPr>
      </w:pPr>
    </w:p>
    <w:p w:rsidR="007B5E7C" w:rsidRPr="00297353" w:rsidRDefault="007B5E7C">
      <w:pPr>
        <w:ind w:left="1089"/>
        <w:rPr>
          <w:lang w:val="en-US"/>
        </w:rPr>
      </w:pPr>
    </w:p>
    <w:sectPr w:rsidR="007B5E7C" w:rsidRPr="0029735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07141"/>
    <w:rsid w:val="00033AAA"/>
    <w:rsid w:val="000F6001"/>
    <w:rsid w:val="00107152"/>
    <w:rsid w:val="00154056"/>
    <w:rsid w:val="001D3BF1"/>
    <w:rsid w:val="001D64D3"/>
    <w:rsid w:val="001E59FF"/>
    <w:rsid w:val="001F14FA"/>
    <w:rsid w:val="001F60E3"/>
    <w:rsid w:val="0022582B"/>
    <w:rsid w:val="002319B6"/>
    <w:rsid w:val="0028422B"/>
    <w:rsid w:val="00297353"/>
    <w:rsid w:val="002D22D2"/>
    <w:rsid w:val="002D2646"/>
    <w:rsid w:val="002D4EAC"/>
    <w:rsid w:val="00315601"/>
    <w:rsid w:val="00323176"/>
    <w:rsid w:val="003A1018"/>
    <w:rsid w:val="003B32A9"/>
    <w:rsid w:val="003C177A"/>
    <w:rsid w:val="00406F80"/>
    <w:rsid w:val="0041087E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0549E"/>
    <w:rsid w:val="0069043C"/>
    <w:rsid w:val="006E40AE"/>
    <w:rsid w:val="006F647C"/>
    <w:rsid w:val="007758FA"/>
    <w:rsid w:val="00783C57"/>
    <w:rsid w:val="00792CB4"/>
    <w:rsid w:val="007B5E7C"/>
    <w:rsid w:val="00864926"/>
    <w:rsid w:val="008A30CE"/>
    <w:rsid w:val="008A7A22"/>
    <w:rsid w:val="008B1D6B"/>
    <w:rsid w:val="008C31B7"/>
    <w:rsid w:val="008C3498"/>
    <w:rsid w:val="00911529"/>
    <w:rsid w:val="00932B21"/>
    <w:rsid w:val="00972302"/>
    <w:rsid w:val="009906EA"/>
    <w:rsid w:val="009B5BFD"/>
    <w:rsid w:val="009D3F5E"/>
    <w:rsid w:val="009F3F9F"/>
    <w:rsid w:val="009F42CD"/>
    <w:rsid w:val="00A10286"/>
    <w:rsid w:val="00A1335D"/>
    <w:rsid w:val="00AF47A6"/>
    <w:rsid w:val="00B4664E"/>
    <w:rsid w:val="00B50491"/>
    <w:rsid w:val="00B54668"/>
    <w:rsid w:val="00B9521A"/>
    <w:rsid w:val="00BD3504"/>
    <w:rsid w:val="00C63234"/>
    <w:rsid w:val="00CA6D81"/>
    <w:rsid w:val="00CC23C3"/>
    <w:rsid w:val="00CD17F1"/>
    <w:rsid w:val="00CF2C13"/>
    <w:rsid w:val="00D06103"/>
    <w:rsid w:val="00D92F39"/>
    <w:rsid w:val="00DB43CC"/>
    <w:rsid w:val="00DB52EF"/>
    <w:rsid w:val="00DD026C"/>
    <w:rsid w:val="00DD5418"/>
    <w:rsid w:val="00E1222F"/>
    <w:rsid w:val="00E34AFD"/>
    <w:rsid w:val="00E47B95"/>
    <w:rsid w:val="00E5013A"/>
    <w:rsid w:val="00E60599"/>
    <w:rsid w:val="00E71A0B"/>
    <w:rsid w:val="00E8188A"/>
    <w:rsid w:val="00E857F8"/>
    <w:rsid w:val="00EA7E0C"/>
    <w:rsid w:val="00EC53EE"/>
    <w:rsid w:val="00ED67DF"/>
    <w:rsid w:val="00F06AFA"/>
    <w:rsid w:val="00F237EB"/>
    <w:rsid w:val="00F56373"/>
    <w:rsid w:val="00F742D3"/>
    <w:rsid w:val="00FA621C"/>
    <w:rsid w:val="00FE66C2"/>
    <w:rsid w:val="041A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0F88"/>
  <w15:docId w15:val="{8A0DD16F-5A4B-4137-AF98-F8D31038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2E5D73-A9EF-4CFB-85B1-DB341832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>Office Black Edition - tum0r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2017-03-28T08:42:00Z</dcterms:created>
  <dcterms:modified xsi:type="dcterms:W3CDTF">2018-06-06T11:24:00Z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