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42086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42086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42086B">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42086B">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56203"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42086B">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42086B">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2086B" w:rsidP="00E857F8">
            <w:pPr>
              <w:spacing w:line="240" w:lineRule="auto"/>
              <w:contextualSpacing/>
              <w:jc w:val="left"/>
              <w:rPr>
                <w:rFonts w:ascii="Candara" w:hAnsi="Candara"/>
              </w:rPr>
            </w:pPr>
            <w:r>
              <w:rPr>
                <w:rFonts w:ascii="Candara" w:hAnsi="Candara"/>
              </w:rPr>
              <w:t>Combat sports</w:t>
            </w:r>
          </w:p>
        </w:tc>
      </w:tr>
      <w:tr w:rsidR="006F647C" w:rsidRPr="00B54668" w:rsidTr="0042086B">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C3956" w:rsidP="00456203">
            <w:pPr>
              <w:spacing w:line="240" w:lineRule="auto"/>
              <w:contextualSpacing/>
              <w:jc w:val="left"/>
              <w:rPr>
                <w:rFonts w:ascii="Candara" w:hAnsi="Candara"/>
              </w:rPr>
            </w:pPr>
            <w:sdt>
              <w:sdtPr>
                <w:rPr>
                  <w:rFonts w:ascii="Candara" w:hAnsi="Candara"/>
                </w:rPr>
                <w:id w:val="-503286888"/>
              </w:sdtPr>
              <w:sdtContent>
                <w:r w:rsidR="00456203">
                  <w:rPr>
                    <w:rFonts w:ascii="MS Gothic" w:eastAsia="MS Gothic" w:hAnsi="MS Gothic" w:hint="eastAsia"/>
                  </w:rPr>
                  <w:t>☒</w:t>
                </w:r>
              </w:sdtContent>
            </w:sdt>
            <w:r w:rsidR="00E5013A">
              <w:rPr>
                <w:rFonts w:ascii="Candara" w:hAnsi="Candara"/>
              </w:rPr>
              <w:t xml:space="preserve">Bachelor </w:t>
            </w:r>
            <w:r w:rsidR="00456203">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42086B">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C3956" w:rsidP="00456203">
            <w:pPr>
              <w:spacing w:line="240" w:lineRule="auto"/>
              <w:contextualSpacing/>
              <w:jc w:val="left"/>
              <w:rPr>
                <w:rFonts w:ascii="Candara" w:hAnsi="Candara"/>
              </w:rPr>
            </w:pPr>
            <w:sdt>
              <w:sdtPr>
                <w:rPr>
                  <w:rFonts w:ascii="Candara" w:hAnsi="Candara"/>
                </w:rPr>
                <w:id w:val="485128928"/>
              </w:sdtPr>
              <w:sdtContent>
                <w:r w:rsidR="00456203">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42086B">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9C3956"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42086B">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42086B">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2086B" w:rsidP="00E857F8">
            <w:pPr>
              <w:spacing w:line="240" w:lineRule="auto"/>
              <w:contextualSpacing/>
              <w:jc w:val="left"/>
              <w:rPr>
                <w:rFonts w:ascii="Candara" w:hAnsi="Candara"/>
              </w:rPr>
            </w:pPr>
            <w:r>
              <w:rPr>
                <w:rFonts w:ascii="Candara" w:hAnsi="Candara"/>
              </w:rPr>
              <w:t>Fourth</w:t>
            </w:r>
          </w:p>
        </w:tc>
      </w:tr>
      <w:tr w:rsidR="00A1335D" w:rsidRPr="00B54668" w:rsidTr="0042086B">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2086B" w:rsidP="00E857F8">
            <w:pPr>
              <w:spacing w:line="240" w:lineRule="auto"/>
              <w:contextualSpacing/>
              <w:jc w:val="left"/>
              <w:rPr>
                <w:rFonts w:ascii="Candara" w:hAnsi="Candara"/>
              </w:rPr>
            </w:pPr>
            <w:r>
              <w:rPr>
                <w:rFonts w:ascii="Candara" w:hAnsi="Candara"/>
              </w:rPr>
              <w:t>7</w:t>
            </w:r>
          </w:p>
        </w:tc>
      </w:tr>
      <w:tr w:rsidR="00E857F8" w:rsidRPr="00B54668" w:rsidTr="0042086B">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42086B" w:rsidP="0082506A">
            <w:pPr>
              <w:spacing w:line="240" w:lineRule="auto"/>
              <w:contextualSpacing/>
              <w:jc w:val="left"/>
              <w:rPr>
                <w:rFonts w:ascii="Candara" w:hAnsi="Candara"/>
              </w:rPr>
            </w:pPr>
            <w:r>
              <w:rPr>
                <w:rFonts w:ascii="Candara" w:hAnsi="Candara"/>
              </w:rPr>
              <w:t>Milovan Bratić</w:t>
            </w:r>
            <w:r w:rsidR="00B15E87">
              <w:rPr>
                <w:rFonts w:ascii="Candara" w:hAnsi="Candara"/>
              </w:rPr>
              <w:t xml:space="preserve">, </w:t>
            </w:r>
            <w:r>
              <w:rPr>
                <w:rFonts w:ascii="Candara" w:hAnsi="Candara"/>
              </w:rPr>
              <w:t>Ph</w:t>
            </w:r>
            <w:r w:rsidR="00B15E87">
              <w:rPr>
                <w:rFonts w:ascii="Candara" w:hAnsi="Candara"/>
              </w:rPr>
              <w:t>.</w:t>
            </w:r>
            <w:r>
              <w:rPr>
                <w:rFonts w:ascii="Candara" w:hAnsi="Candara"/>
              </w:rPr>
              <w:t>D</w:t>
            </w:r>
            <w:r w:rsidR="00B15E87">
              <w:rPr>
                <w:rFonts w:ascii="Candara" w:hAnsi="Candara"/>
              </w:rPr>
              <w:t>, full professor</w:t>
            </w:r>
            <w:r>
              <w:rPr>
                <w:rFonts w:ascii="Candara" w:hAnsi="Candara"/>
              </w:rPr>
              <w:t>; Mirsad Nurkić</w:t>
            </w:r>
            <w:r w:rsidR="00B15E87">
              <w:rPr>
                <w:rFonts w:ascii="Candara" w:hAnsi="Candara"/>
              </w:rPr>
              <w:t>,</w:t>
            </w:r>
            <w:r>
              <w:rPr>
                <w:rFonts w:ascii="Candara" w:hAnsi="Candara"/>
              </w:rPr>
              <w:t xml:space="preserve"> Ph</w:t>
            </w:r>
            <w:r w:rsidR="00B15E87">
              <w:rPr>
                <w:rFonts w:ascii="Candara" w:hAnsi="Candara"/>
              </w:rPr>
              <w:t>.</w:t>
            </w:r>
            <w:r>
              <w:rPr>
                <w:rFonts w:ascii="Candara" w:hAnsi="Candara"/>
              </w:rPr>
              <w:t>D</w:t>
            </w:r>
            <w:r w:rsidR="00B15E87">
              <w:rPr>
                <w:rFonts w:ascii="Candara" w:hAnsi="Candara"/>
              </w:rPr>
              <w:t xml:space="preserve">, </w:t>
            </w:r>
            <w:r w:rsidR="0082506A">
              <w:rPr>
                <w:rFonts w:ascii="Candara" w:hAnsi="Candara"/>
              </w:rPr>
              <w:t>full</w:t>
            </w:r>
            <w:bookmarkStart w:id="0" w:name="_GoBack"/>
            <w:bookmarkEnd w:id="0"/>
            <w:r w:rsidR="00B15E87">
              <w:rPr>
                <w:rFonts w:ascii="Candara" w:hAnsi="Candara"/>
              </w:rPr>
              <w:t xml:space="preserve"> professor</w:t>
            </w:r>
            <w:r>
              <w:rPr>
                <w:rFonts w:ascii="Candara" w:hAnsi="Candara"/>
              </w:rPr>
              <w:t>; Nemanja Stanković</w:t>
            </w:r>
            <w:r w:rsidR="00B15E87">
              <w:rPr>
                <w:rFonts w:ascii="Candara" w:hAnsi="Candara"/>
              </w:rPr>
              <w:t>,</w:t>
            </w:r>
            <w:r>
              <w:rPr>
                <w:rFonts w:ascii="Candara" w:hAnsi="Candara"/>
              </w:rPr>
              <w:t xml:space="preserve"> Ph</w:t>
            </w:r>
            <w:r w:rsidR="00B15E87">
              <w:rPr>
                <w:rFonts w:ascii="Candara" w:hAnsi="Candara"/>
              </w:rPr>
              <w:t>.</w:t>
            </w:r>
            <w:r>
              <w:rPr>
                <w:rFonts w:ascii="Candara" w:hAnsi="Candara"/>
              </w:rPr>
              <w:t>D</w:t>
            </w:r>
            <w:r w:rsidR="00B15E87">
              <w:rPr>
                <w:rFonts w:ascii="Candara" w:hAnsi="Candara"/>
              </w:rPr>
              <w:t>, assistant professor</w:t>
            </w:r>
          </w:p>
        </w:tc>
      </w:tr>
      <w:tr w:rsidR="00B50491" w:rsidRPr="00B54668" w:rsidTr="0042086B">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9C3956" w:rsidP="00E857F8">
            <w:pPr>
              <w:spacing w:line="240" w:lineRule="auto"/>
              <w:contextualSpacing/>
              <w:jc w:val="left"/>
              <w:rPr>
                <w:rFonts w:ascii="Candara" w:hAnsi="Candara"/>
              </w:rPr>
            </w:pPr>
            <w:sdt>
              <w:sdtPr>
                <w:rPr>
                  <w:rFonts w:ascii="Candara" w:hAnsi="Candara"/>
                </w:rPr>
                <w:id w:val="-1185278396"/>
              </w:sdtPr>
              <w:sdtContent>
                <w:r w:rsidR="00456203">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456203">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9C3956"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9C3956"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456203">
                  <w:rPr>
                    <w:rFonts w:ascii="MS Gothic" w:eastAsia="MS Gothic" w:hAnsi="MS Gothic" w:hint="eastAsia"/>
                  </w:rPr>
                  <w:t>☒</w:t>
                </w:r>
              </w:sdtContent>
            </w:sdt>
            <w:r w:rsidR="00603117">
              <w:rPr>
                <w:rFonts w:ascii="Candara" w:hAnsi="Candara"/>
              </w:rPr>
              <w:t xml:space="preserve">  Other</w:t>
            </w:r>
          </w:p>
        </w:tc>
      </w:tr>
      <w:tr w:rsidR="00911529" w:rsidRPr="00B54668" w:rsidTr="0042086B">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42086B">
        <w:trPr>
          <w:trHeight w:val="562"/>
        </w:trPr>
        <w:tc>
          <w:tcPr>
            <w:tcW w:w="10440" w:type="dxa"/>
            <w:gridSpan w:val="7"/>
            <w:vAlign w:val="center"/>
          </w:tcPr>
          <w:p w:rsidR="00911529" w:rsidRPr="00B54668" w:rsidRDefault="0042086B" w:rsidP="0042086B">
            <w:pPr>
              <w:spacing w:line="240" w:lineRule="auto"/>
              <w:contextualSpacing/>
              <w:rPr>
                <w:rFonts w:ascii="Candara" w:hAnsi="Candara"/>
                <w:i/>
              </w:rPr>
            </w:pPr>
            <w:r w:rsidRPr="0042086B">
              <w:rPr>
                <w:rFonts w:ascii="Candara" w:hAnsi="Candara"/>
                <w:i/>
              </w:rPr>
              <w:t>Methodical mastering of motor knowledge and skills of the technical elements of martial arts that are taught within the course.</w:t>
            </w:r>
          </w:p>
        </w:tc>
      </w:tr>
      <w:tr w:rsidR="00E857F8" w:rsidRPr="00B54668" w:rsidTr="0042086B">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42086B">
        <w:trPr>
          <w:trHeight w:val="562"/>
        </w:trPr>
        <w:tc>
          <w:tcPr>
            <w:tcW w:w="10440" w:type="dxa"/>
            <w:gridSpan w:val="7"/>
            <w:shd w:val="clear" w:color="auto" w:fill="auto"/>
            <w:vAlign w:val="center"/>
          </w:tcPr>
          <w:p w:rsidR="00B54668" w:rsidRPr="00B54668" w:rsidRDefault="0042086B" w:rsidP="00512128">
            <w:pPr>
              <w:tabs>
                <w:tab w:val="left" w:pos="360"/>
              </w:tabs>
              <w:spacing w:after="0" w:line="240" w:lineRule="auto"/>
              <w:rPr>
                <w:rFonts w:ascii="Candara" w:hAnsi="Candara"/>
                <w:b/>
              </w:rPr>
            </w:pPr>
            <w:r w:rsidRPr="0042086B">
              <w:rPr>
                <w:rFonts w:ascii="Candara" w:hAnsi="Candara"/>
                <w:b/>
              </w:rPr>
              <w:t>The roots of combat sports</w:t>
            </w:r>
            <w:r w:rsidR="00512128">
              <w:rPr>
                <w:rFonts w:ascii="Candara" w:hAnsi="Candara"/>
                <w:b/>
              </w:rPr>
              <w:t>,</w:t>
            </w:r>
            <w:r w:rsidRPr="0042086B">
              <w:rPr>
                <w:rFonts w:ascii="Candara" w:hAnsi="Candara"/>
                <w:b/>
              </w:rPr>
              <w:t xml:space="preserve"> Philosophical foundations of combat sports. Methods and techniques of training in the basic techniques of karate, boxing, wrestling. The basic rules of the combat sports. Biomechanical basis of the investigated technical elements. The em</w:t>
            </w:r>
            <w:r w:rsidR="00512128">
              <w:rPr>
                <w:rFonts w:ascii="Candara" w:hAnsi="Candara"/>
                <w:b/>
              </w:rPr>
              <w:t>ergence and development of judo,</w:t>
            </w:r>
            <w:r w:rsidRPr="0042086B">
              <w:rPr>
                <w:rFonts w:ascii="Candara" w:hAnsi="Candara"/>
                <w:b/>
              </w:rPr>
              <w:t xml:space="preserve"> The principles of judo</w:t>
            </w:r>
            <w:r w:rsidR="00512128">
              <w:rPr>
                <w:rFonts w:ascii="Candara" w:hAnsi="Candara"/>
                <w:b/>
              </w:rPr>
              <w:t>,</w:t>
            </w:r>
            <w:r w:rsidRPr="0042086B">
              <w:rPr>
                <w:rFonts w:ascii="Candara" w:hAnsi="Candara"/>
                <w:b/>
              </w:rPr>
              <w:t xml:space="preserve"> Methodology training in the basic techniques of judo. Technical and tactical preparation of the judokas. Biomechanical analysis of the basic judo techniques. Anthropological characteristics of the judo athletes. Specific work with younger categories in judo. Planning and programming of the training</w:t>
            </w:r>
            <w:r w:rsidR="00512128">
              <w:rPr>
                <w:rFonts w:ascii="Candara" w:hAnsi="Candara"/>
                <w:b/>
              </w:rPr>
              <w:t>, The competition system,</w:t>
            </w:r>
            <w:r w:rsidRPr="0042086B">
              <w:rPr>
                <w:rFonts w:ascii="Candara" w:hAnsi="Candara"/>
                <w:b/>
              </w:rPr>
              <w:t xml:space="preserve"> The rules of the competition.</w:t>
            </w:r>
          </w:p>
        </w:tc>
      </w:tr>
      <w:tr w:rsidR="001D3BF1" w:rsidRPr="00B54668" w:rsidTr="0042086B">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42086B">
        <w:trPr>
          <w:trHeight w:val="562"/>
        </w:trPr>
        <w:tc>
          <w:tcPr>
            <w:tcW w:w="10440" w:type="dxa"/>
            <w:gridSpan w:val="7"/>
            <w:shd w:val="clear" w:color="auto" w:fill="auto"/>
            <w:vAlign w:val="center"/>
          </w:tcPr>
          <w:p w:rsidR="001D3BF1" w:rsidRPr="004E562D" w:rsidRDefault="009C3956" w:rsidP="00E857F8">
            <w:pPr>
              <w:tabs>
                <w:tab w:val="left" w:pos="360"/>
              </w:tabs>
              <w:spacing w:after="0" w:line="240" w:lineRule="auto"/>
              <w:jc w:val="left"/>
              <w:rPr>
                <w:rFonts w:ascii="Candara" w:hAnsi="Candara"/>
              </w:rPr>
            </w:pPr>
            <w:sdt>
              <w:sdtPr>
                <w:rPr>
                  <w:rFonts w:ascii="Candara" w:hAnsi="Candara"/>
                </w:rPr>
                <w:id w:val="99386002"/>
              </w:sdtPr>
              <w:sdtContent>
                <w:r w:rsidR="00B15E8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B15E8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C3956"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42086B">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42086B">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42086B" w:rsidRPr="00B54668" w:rsidTr="0042086B">
        <w:trPr>
          <w:trHeight w:val="562"/>
        </w:trPr>
        <w:tc>
          <w:tcPr>
            <w:tcW w:w="2550" w:type="dxa"/>
            <w:shd w:val="clear" w:color="auto" w:fill="auto"/>
            <w:vAlign w:val="center"/>
          </w:tcPr>
          <w:p w:rsidR="0042086B" w:rsidRDefault="0042086B" w:rsidP="0042086B">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42086B" w:rsidRDefault="00B84C51" w:rsidP="0042086B">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42086B" w:rsidRDefault="0042086B" w:rsidP="0042086B">
            <w:pPr>
              <w:tabs>
                <w:tab w:val="left" w:pos="360"/>
              </w:tabs>
              <w:spacing w:after="0" w:line="240" w:lineRule="auto"/>
              <w:jc w:val="left"/>
              <w:rPr>
                <w:rFonts w:ascii="Candara" w:hAnsi="Candara"/>
                <w:b/>
              </w:rPr>
            </w:pPr>
            <w:r>
              <w:rPr>
                <w:rFonts w:ascii="Candara" w:hAnsi="Candara"/>
                <w:b/>
              </w:rPr>
              <w:t>Practical</w:t>
            </w:r>
            <w:r w:rsidRPr="001F14FA">
              <w:rPr>
                <w:rFonts w:ascii="Candara" w:hAnsi="Candara"/>
                <w:b/>
              </w:rPr>
              <w:t xml:space="preserve"> examination</w:t>
            </w:r>
          </w:p>
        </w:tc>
        <w:tc>
          <w:tcPr>
            <w:tcW w:w="3060" w:type="dxa"/>
            <w:shd w:val="clear" w:color="auto" w:fill="auto"/>
            <w:vAlign w:val="center"/>
          </w:tcPr>
          <w:p w:rsidR="0042086B" w:rsidRDefault="00E82F3C" w:rsidP="0042086B">
            <w:pPr>
              <w:tabs>
                <w:tab w:val="left" w:pos="360"/>
              </w:tabs>
              <w:spacing w:after="0" w:line="240" w:lineRule="auto"/>
              <w:jc w:val="left"/>
              <w:rPr>
                <w:rFonts w:ascii="Candara" w:hAnsi="Candara"/>
                <w:b/>
              </w:rPr>
            </w:pPr>
            <w:r>
              <w:rPr>
                <w:rFonts w:ascii="Candara" w:hAnsi="Candara"/>
                <w:b/>
              </w:rPr>
              <w:t>15</w:t>
            </w:r>
          </w:p>
        </w:tc>
      </w:tr>
      <w:tr w:rsidR="0042086B" w:rsidRPr="00B54668" w:rsidTr="0042086B">
        <w:trPr>
          <w:trHeight w:val="562"/>
        </w:trPr>
        <w:tc>
          <w:tcPr>
            <w:tcW w:w="2550" w:type="dxa"/>
            <w:shd w:val="clear" w:color="auto" w:fill="auto"/>
            <w:vAlign w:val="center"/>
          </w:tcPr>
          <w:p w:rsidR="0042086B" w:rsidRDefault="0042086B" w:rsidP="0042086B">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42086B" w:rsidRDefault="00B84C51" w:rsidP="0042086B">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42086B" w:rsidRDefault="00B84C51" w:rsidP="0042086B">
            <w:pPr>
              <w:tabs>
                <w:tab w:val="left" w:pos="360"/>
              </w:tabs>
              <w:spacing w:after="0" w:line="240" w:lineRule="auto"/>
              <w:jc w:val="left"/>
              <w:rPr>
                <w:rFonts w:ascii="Candara" w:hAnsi="Candara"/>
                <w:b/>
              </w:rPr>
            </w:pPr>
            <w:r>
              <w:rPr>
                <w:rFonts w:ascii="Candara" w:hAnsi="Candara"/>
                <w:b/>
              </w:rPr>
              <w:t>Theory</w:t>
            </w:r>
            <w:r w:rsidR="0042086B">
              <w:rPr>
                <w:rFonts w:ascii="Candara" w:hAnsi="Candara"/>
                <w:b/>
              </w:rPr>
              <w:t xml:space="preserve"> examination</w:t>
            </w:r>
          </w:p>
        </w:tc>
        <w:tc>
          <w:tcPr>
            <w:tcW w:w="3060" w:type="dxa"/>
            <w:shd w:val="clear" w:color="auto" w:fill="auto"/>
            <w:vAlign w:val="center"/>
          </w:tcPr>
          <w:p w:rsidR="0042086B" w:rsidRDefault="00E82F3C" w:rsidP="0042086B">
            <w:pPr>
              <w:tabs>
                <w:tab w:val="left" w:pos="360"/>
              </w:tabs>
              <w:spacing w:after="0" w:line="240" w:lineRule="auto"/>
              <w:jc w:val="left"/>
              <w:rPr>
                <w:rFonts w:ascii="Candara" w:hAnsi="Candara"/>
                <w:b/>
              </w:rPr>
            </w:pPr>
            <w:r>
              <w:rPr>
                <w:rFonts w:ascii="Candara" w:hAnsi="Candara"/>
                <w:b/>
              </w:rPr>
              <w:t>15</w:t>
            </w:r>
          </w:p>
        </w:tc>
      </w:tr>
      <w:tr w:rsidR="0042086B" w:rsidRPr="00B54668" w:rsidTr="0042086B">
        <w:trPr>
          <w:trHeight w:val="562"/>
        </w:trPr>
        <w:tc>
          <w:tcPr>
            <w:tcW w:w="2550" w:type="dxa"/>
            <w:shd w:val="clear" w:color="auto" w:fill="auto"/>
            <w:vAlign w:val="center"/>
          </w:tcPr>
          <w:p w:rsidR="0042086B" w:rsidRPr="00BE751D" w:rsidRDefault="0042086B" w:rsidP="0042086B">
            <w:pPr>
              <w:tabs>
                <w:tab w:val="left" w:pos="360"/>
              </w:tabs>
              <w:spacing w:after="0" w:line="240" w:lineRule="auto"/>
              <w:jc w:val="left"/>
              <w:rPr>
                <w:rFonts w:ascii="Candara" w:hAnsi="Candara"/>
                <w:b/>
                <w:lang w:val="en-US"/>
              </w:rPr>
            </w:pPr>
            <w:r w:rsidRPr="001964FB">
              <w:rPr>
                <w:rStyle w:val="Emphasis"/>
                <w:rFonts w:ascii="Candara" w:hAnsi="Candara"/>
                <w:b/>
                <w:bCs/>
                <w:i w:val="0"/>
                <w:shd w:val="clear" w:color="auto" w:fill="FFFFFF"/>
              </w:rPr>
              <w:t>Colloquium</w:t>
            </w:r>
            <w:r w:rsidR="00BE751D">
              <w:rPr>
                <w:rFonts w:ascii="Candara" w:hAnsi="Candara"/>
                <w:b/>
                <w:lang w:val="en-US"/>
              </w:rPr>
              <w:t xml:space="preserve"> theory</w:t>
            </w:r>
          </w:p>
        </w:tc>
        <w:tc>
          <w:tcPr>
            <w:tcW w:w="1575" w:type="dxa"/>
            <w:gridSpan w:val="2"/>
            <w:shd w:val="clear" w:color="auto" w:fill="auto"/>
            <w:vAlign w:val="center"/>
          </w:tcPr>
          <w:p w:rsidR="0042086B" w:rsidRDefault="00BE751D" w:rsidP="0042086B">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42086B" w:rsidRDefault="0042086B" w:rsidP="0042086B">
            <w:pPr>
              <w:tabs>
                <w:tab w:val="left" w:pos="360"/>
              </w:tabs>
              <w:spacing w:after="0" w:line="240" w:lineRule="auto"/>
              <w:jc w:val="left"/>
              <w:rPr>
                <w:rFonts w:ascii="Candara" w:hAnsi="Candara"/>
                <w:b/>
              </w:rPr>
            </w:pPr>
          </w:p>
        </w:tc>
        <w:tc>
          <w:tcPr>
            <w:tcW w:w="3060" w:type="dxa"/>
            <w:shd w:val="clear" w:color="auto" w:fill="auto"/>
            <w:vAlign w:val="center"/>
          </w:tcPr>
          <w:p w:rsidR="0042086B" w:rsidRDefault="0042086B" w:rsidP="0042086B">
            <w:pPr>
              <w:tabs>
                <w:tab w:val="left" w:pos="360"/>
              </w:tabs>
              <w:spacing w:after="0" w:line="240" w:lineRule="auto"/>
              <w:jc w:val="left"/>
              <w:rPr>
                <w:rFonts w:ascii="Candara" w:hAnsi="Candara"/>
                <w:b/>
              </w:rPr>
            </w:pPr>
          </w:p>
        </w:tc>
      </w:tr>
      <w:tr w:rsidR="0042086B" w:rsidRPr="00B54668" w:rsidTr="0042086B">
        <w:trPr>
          <w:trHeight w:val="562"/>
        </w:trPr>
        <w:tc>
          <w:tcPr>
            <w:tcW w:w="2550" w:type="dxa"/>
            <w:shd w:val="clear" w:color="auto" w:fill="auto"/>
            <w:vAlign w:val="center"/>
          </w:tcPr>
          <w:p w:rsidR="0042086B" w:rsidRPr="00BE751D" w:rsidRDefault="0042086B" w:rsidP="0042086B">
            <w:pPr>
              <w:tabs>
                <w:tab w:val="left" w:pos="360"/>
              </w:tabs>
              <w:spacing w:after="0" w:line="240" w:lineRule="auto"/>
              <w:jc w:val="left"/>
              <w:rPr>
                <w:rFonts w:ascii="Candara" w:hAnsi="Candara"/>
                <w:b/>
                <w:lang w:val="en-US"/>
              </w:rPr>
            </w:pPr>
            <w:r w:rsidRPr="001964FB">
              <w:rPr>
                <w:rFonts w:ascii="Candara" w:hAnsi="Candara"/>
                <w:b/>
              </w:rPr>
              <w:t xml:space="preserve">Colloquium </w:t>
            </w:r>
            <w:r w:rsidRPr="001964FB">
              <w:rPr>
                <w:rFonts w:ascii="Candara" w:hAnsi="Candara"/>
                <w:b/>
                <w:lang w:val="sr-Cyrl-CS"/>
              </w:rPr>
              <w:t xml:space="preserve"> </w:t>
            </w:r>
            <w:r w:rsidR="00BE751D">
              <w:rPr>
                <w:rFonts w:ascii="Candara" w:hAnsi="Candara"/>
                <w:b/>
                <w:lang w:val="en-US"/>
              </w:rPr>
              <w:t>practical</w:t>
            </w:r>
          </w:p>
        </w:tc>
        <w:tc>
          <w:tcPr>
            <w:tcW w:w="1575" w:type="dxa"/>
            <w:gridSpan w:val="2"/>
            <w:shd w:val="clear" w:color="auto" w:fill="auto"/>
            <w:vAlign w:val="center"/>
          </w:tcPr>
          <w:p w:rsidR="0042086B" w:rsidRDefault="00B84C51" w:rsidP="0042086B">
            <w:pPr>
              <w:tabs>
                <w:tab w:val="left" w:pos="360"/>
              </w:tabs>
              <w:spacing w:after="0" w:line="240" w:lineRule="auto"/>
              <w:jc w:val="left"/>
              <w:rPr>
                <w:rFonts w:ascii="Candara" w:hAnsi="Candara"/>
                <w:b/>
              </w:rPr>
            </w:pPr>
            <w:r>
              <w:rPr>
                <w:rFonts w:ascii="Candara" w:hAnsi="Candara"/>
                <w:b/>
              </w:rPr>
              <w:t>7</w:t>
            </w:r>
          </w:p>
        </w:tc>
        <w:tc>
          <w:tcPr>
            <w:tcW w:w="3255" w:type="dxa"/>
            <w:gridSpan w:val="3"/>
            <w:shd w:val="clear" w:color="auto" w:fill="auto"/>
            <w:vAlign w:val="center"/>
          </w:tcPr>
          <w:p w:rsidR="0042086B" w:rsidRDefault="0042086B" w:rsidP="0042086B">
            <w:pPr>
              <w:tabs>
                <w:tab w:val="left" w:pos="360"/>
              </w:tabs>
              <w:spacing w:after="0" w:line="240" w:lineRule="auto"/>
              <w:jc w:val="left"/>
              <w:rPr>
                <w:rFonts w:ascii="Candara" w:hAnsi="Candara"/>
                <w:b/>
              </w:rPr>
            </w:pPr>
          </w:p>
        </w:tc>
        <w:tc>
          <w:tcPr>
            <w:tcW w:w="3060" w:type="dxa"/>
            <w:shd w:val="clear" w:color="auto" w:fill="auto"/>
            <w:vAlign w:val="center"/>
          </w:tcPr>
          <w:p w:rsidR="0042086B" w:rsidRDefault="0042086B" w:rsidP="0042086B">
            <w:pPr>
              <w:tabs>
                <w:tab w:val="left" w:pos="360"/>
              </w:tabs>
              <w:spacing w:after="0" w:line="240" w:lineRule="auto"/>
              <w:jc w:val="left"/>
              <w:rPr>
                <w:rFonts w:ascii="Candara" w:hAnsi="Candara"/>
                <w:b/>
              </w:rPr>
            </w:pPr>
          </w:p>
        </w:tc>
      </w:tr>
      <w:tr w:rsidR="0042086B" w:rsidRPr="00B54668" w:rsidTr="0042086B">
        <w:trPr>
          <w:trHeight w:val="562"/>
        </w:trPr>
        <w:tc>
          <w:tcPr>
            <w:tcW w:w="2550" w:type="dxa"/>
            <w:shd w:val="clear" w:color="auto" w:fill="auto"/>
            <w:vAlign w:val="center"/>
          </w:tcPr>
          <w:p w:rsidR="0042086B" w:rsidRDefault="0042086B" w:rsidP="00E857F8">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42086B" w:rsidRDefault="00B84C51" w:rsidP="00E857F8">
            <w:pPr>
              <w:tabs>
                <w:tab w:val="left" w:pos="360"/>
              </w:tabs>
              <w:spacing w:after="0" w:line="240" w:lineRule="auto"/>
              <w:jc w:val="left"/>
              <w:rPr>
                <w:rFonts w:ascii="Candara" w:hAnsi="Candara"/>
                <w:b/>
              </w:rPr>
            </w:pPr>
            <w:r>
              <w:rPr>
                <w:rFonts w:ascii="Candara" w:hAnsi="Candara"/>
                <w:b/>
              </w:rPr>
              <w:t>3</w:t>
            </w:r>
          </w:p>
        </w:tc>
        <w:tc>
          <w:tcPr>
            <w:tcW w:w="3255" w:type="dxa"/>
            <w:gridSpan w:val="3"/>
            <w:shd w:val="clear" w:color="auto" w:fill="auto"/>
            <w:vAlign w:val="center"/>
          </w:tcPr>
          <w:p w:rsidR="0042086B" w:rsidRDefault="0042086B" w:rsidP="00E857F8">
            <w:pPr>
              <w:tabs>
                <w:tab w:val="left" w:pos="360"/>
              </w:tabs>
              <w:spacing w:after="0" w:line="240" w:lineRule="auto"/>
              <w:jc w:val="left"/>
              <w:rPr>
                <w:rFonts w:ascii="Candara" w:hAnsi="Candara"/>
                <w:b/>
              </w:rPr>
            </w:pPr>
          </w:p>
        </w:tc>
        <w:tc>
          <w:tcPr>
            <w:tcW w:w="3060" w:type="dxa"/>
            <w:shd w:val="clear" w:color="auto" w:fill="auto"/>
            <w:vAlign w:val="center"/>
          </w:tcPr>
          <w:p w:rsidR="0042086B" w:rsidRDefault="0042086B" w:rsidP="00E857F8">
            <w:pPr>
              <w:tabs>
                <w:tab w:val="left" w:pos="360"/>
              </w:tabs>
              <w:spacing w:after="0" w:line="240" w:lineRule="auto"/>
              <w:jc w:val="left"/>
              <w:rPr>
                <w:rFonts w:ascii="Candara" w:hAnsi="Candara"/>
                <w:b/>
              </w:rPr>
            </w:pPr>
          </w:p>
        </w:tc>
      </w:tr>
      <w:tr w:rsidR="001F14FA" w:rsidRPr="00B54668" w:rsidTr="0042086B">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42086B">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7EB" w:rsidRDefault="00DB57EB" w:rsidP="00864926">
      <w:pPr>
        <w:spacing w:after="0" w:line="240" w:lineRule="auto"/>
      </w:pPr>
      <w:r>
        <w:separator/>
      </w:r>
    </w:p>
  </w:endnote>
  <w:endnote w:type="continuationSeparator" w:id="0">
    <w:p w:rsidR="00DB57EB" w:rsidRDefault="00DB57E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7EB" w:rsidRDefault="00DB57EB" w:rsidP="00864926">
      <w:pPr>
        <w:spacing w:after="0" w:line="240" w:lineRule="auto"/>
      </w:pPr>
      <w:r>
        <w:separator/>
      </w:r>
    </w:p>
  </w:footnote>
  <w:footnote w:type="continuationSeparator" w:id="0">
    <w:p w:rsidR="00DB57EB" w:rsidRDefault="00DB57E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048DD"/>
    <w:rsid w:val="001D3BF1"/>
    <w:rsid w:val="001D64D3"/>
    <w:rsid w:val="001F14FA"/>
    <w:rsid w:val="001F60E3"/>
    <w:rsid w:val="002319B6"/>
    <w:rsid w:val="00315601"/>
    <w:rsid w:val="00323176"/>
    <w:rsid w:val="003B32A9"/>
    <w:rsid w:val="003C177A"/>
    <w:rsid w:val="00406F80"/>
    <w:rsid w:val="0042086B"/>
    <w:rsid w:val="00431EFA"/>
    <w:rsid w:val="00456203"/>
    <w:rsid w:val="00460829"/>
    <w:rsid w:val="00493925"/>
    <w:rsid w:val="004D1C7E"/>
    <w:rsid w:val="004E562D"/>
    <w:rsid w:val="00512128"/>
    <w:rsid w:val="005A5D38"/>
    <w:rsid w:val="005B0885"/>
    <w:rsid w:val="005B64BF"/>
    <w:rsid w:val="005D46D7"/>
    <w:rsid w:val="00603117"/>
    <w:rsid w:val="0062799A"/>
    <w:rsid w:val="0069043C"/>
    <w:rsid w:val="006E40AE"/>
    <w:rsid w:val="006F647C"/>
    <w:rsid w:val="00783C57"/>
    <w:rsid w:val="00792CB4"/>
    <w:rsid w:val="008130CE"/>
    <w:rsid w:val="0082506A"/>
    <w:rsid w:val="00864926"/>
    <w:rsid w:val="008A30CE"/>
    <w:rsid w:val="008B1D6B"/>
    <w:rsid w:val="008C31B7"/>
    <w:rsid w:val="00911529"/>
    <w:rsid w:val="00932B21"/>
    <w:rsid w:val="00972302"/>
    <w:rsid w:val="009906EA"/>
    <w:rsid w:val="009C3956"/>
    <w:rsid w:val="009C4918"/>
    <w:rsid w:val="009D3F5E"/>
    <w:rsid w:val="009F3F9F"/>
    <w:rsid w:val="00A10286"/>
    <w:rsid w:val="00A1335D"/>
    <w:rsid w:val="00AB13D1"/>
    <w:rsid w:val="00AC6185"/>
    <w:rsid w:val="00AF47A6"/>
    <w:rsid w:val="00B15E87"/>
    <w:rsid w:val="00B50491"/>
    <w:rsid w:val="00B54668"/>
    <w:rsid w:val="00B84C51"/>
    <w:rsid w:val="00B9521A"/>
    <w:rsid w:val="00BD3504"/>
    <w:rsid w:val="00BE751D"/>
    <w:rsid w:val="00BF47FC"/>
    <w:rsid w:val="00C63234"/>
    <w:rsid w:val="00C92107"/>
    <w:rsid w:val="00CA6D81"/>
    <w:rsid w:val="00CC23C3"/>
    <w:rsid w:val="00CD17F1"/>
    <w:rsid w:val="00D92F39"/>
    <w:rsid w:val="00DB43CC"/>
    <w:rsid w:val="00DB57EB"/>
    <w:rsid w:val="00E1222F"/>
    <w:rsid w:val="00E47B95"/>
    <w:rsid w:val="00E5013A"/>
    <w:rsid w:val="00E60599"/>
    <w:rsid w:val="00E71A0B"/>
    <w:rsid w:val="00E8188A"/>
    <w:rsid w:val="00E82F3C"/>
    <w:rsid w:val="00E857F8"/>
    <w:rsid w:val="00E939B1"/>
    <w:rsid w:val="00EA7E0C"/>
    <w:rsid w:val="00EC53EE"/>
    <w:rsid w:val="00EF70F1"/>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42086B"/>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6F822-737B-4FA1-A230-C2A2AB09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8</cp:revision>
  <cp:lastPrinted>2015-12-23T11:47:00Z</cp:lastPrinted>
  <dcterms:created xsi:type="dcterms:W3CDTF">2016-04-08T12:10:00Z</dcterms:created>
  <dcterms:modified xsi:type="dcterms:W3CDTF">2019-10-15T08:13:00Z</dcterms:modified>
</cp:coreProperties>
</file>