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366F2" w:rsidRDefault="00E87C69" w:rsidP="00C46A3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F366F2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24EE7" w:rsidRDefault="00124EE7" w:rsidP="00124EE7">
            <w:pPr>
              <w:contextualSpacing/>
              <w:rPr>
                <w:rFonts w:ascii="Candara" w:hAnsi="Candara"/>
                <w:b/>
                <w:color w:val="E36C0A" w:themeColor="accent6" w:themeShade="BF"/>
                <w:sz w:val="24"/>
                <w:szCs w:val="24"/>
              </w:rPr>
            </w:pPr>
            <w:r w:rsidRPr="0073653C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24EE7" w:rsidRDefault="000707F8" w:rsidP="00D77A4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24EE7">
              <w:rPr>
                <w:rFonts w:ascii="Candara" w:hAnsi="Candara"/>
                <w:b/>
              </w:rPr>
              <w:t>Constitutional Legal History</w:t>
            </w:r>
            <w:r w:rsidR="00667A2A" w:rsidRPr="00124EE7">
              <w:rPr>
                <w:rFonts w:ascii="Candara" w:hAnsi="Candara"/>
                <w:b/>
              </w:rPr>
              <w:t xml:space="preserve"> </w:t>
            </w:r>
            <w:r w:rsidR="00373D1C" w:rsidRPr="00124EE7">
              <w:rPr>
                <w:rFonts w:ascii="Candara" w:hAnsi="Candara"/>
                <w:b/>
              </w:rPr>
              <w:t>of Serbia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A6CF9" w:rsidP="0081568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74820812"/>
                  </w:sdtPr>
                  <w:sdtContent>
                    <w:r w:rsidR="004C54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4C54AE" w:rsidRPr="00124EE7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  <w:r w:rsidR="004C54A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A6CF9" w:rsidP="004C54A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174820813"/>
                  </w:sdtPr>
                  <w:sdtContent>
                    <w:r w:rsidR="004C54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>
                <w:rPr>
                  <w:bdr w:val="single" w:sz="4" w:space="0" w:color="auto"/>
                </w:rPr>
              </w:sdtEndPr>
              <w:sdtContent>
                <w:r w:rsidR="00124EE7">
                  <w:rPr>
                    <w:rFonts w:ascii="Candara" w:hAnsi="Candara"/>
                  </w:rPr>
                  <w:t xml:space="preserve">   </w:t>
                </w:r>
                <w:r w:rsidR="004C54AE">
                  <w:rPr>
                    <w:rFonts w:ascii="Candara" w:hAnsi="Candara"/>
                  </w:rPr>
                  <w:t xml:space="preserve"> </w:t>
                </w:r>
                <w:r w:rsidR="004C54AE" w:rsidRPr="00124EE7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A6CF9" w:rsidP="004C54A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>
                <w:r w:rsidR="004C54AE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C54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24EE7" w:rsidRDefault="00815684" w:rsidP="00124EE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Dragan </w:t>
            </w:r>
            <w:proofErr w:type="spellStart"/>
            <w:r>
              <w:rPr>
                <w:rFonts w:ascii="Candara" w:hAnsi="Candara"/>
              </w:rPr>
              <w:t>Nikolić</w:t>
            </w:r>
            <w:proofErr w:type="spellEnd"/>
            <w:r w:rsidR="00124EE7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 xml:space="preserve">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Nebojša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Ranđelović</w:t>
            </w:r>
            <w:proofErr w:type="spellEnd"/>
            <w:r w:rsidR="00124EE7">
              <w:rPr>
                <w:rFonts w:ascii="Candara" w:hAnsi="Candara"/>
              </w:rPr>
              <w:t>;</w:t>
            </w:r>
          </w:p>
          <w:p w:rsidR="00E857F8" w:rsidRPr="00B54668" w:rsidRDefault="00815684" w:rsidP="00124EE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Djordjević</w:t>
            </w:r>
            <w:proofErr w:type="spellEnd"/>
            <w:r w:rsidR="004C54AE">
              <w:rPr>
                <w:rFonts w:ascii="Candara" w:hAnsi="Candara"/>
              </w:rPr>
              <w:t>.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A6C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15684" w:rsidRPr="00124EE7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560F53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560F53" w:rsidRPr="00124EE7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6D473E" w:rsidRPr="00124EE7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3A6C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560F5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/>
            </w:sdt>
            <w:sdt>
              <w:sdtPr>
                <w:rPr>
                  <w:rFonts w:ascii="Candara" w:hAnsi="Candara"/>
                </w:rPr>
                <w:id w:val="174820815"/>
              </w:sdtPr>
              <w:sdtContent>
                <w:r w:rsidR="008001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1B2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74820814"/>
                  </w:sdtPr>
                  <w:sdtContent>
                    <w:r w:rsidR="008001B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3A6CF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60F53" w:rsidRDefault="00124EE7" w:rsidP="00836D25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Aims:  to</w:t>
            </w:r>
            <w:r w:rsidR="000707F8" w:rsidRPr="000707F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advance </w:t>
            </w:r>
            <w:r w:rsidR="000707F8" w:rsidRPr="000707F8">
              <w:rPr>
                <w:rFonts w:ascii="Candara" w:hAnsi="Candara"/>
              </w:rPr>
              <w:t xml:space="preserve">the scientific knowledge </w:t>
            </w:r>
            <w:r>
              <w:rPr>
                <w:rFonts w:ascii="Candara" w:hAnsi="Candara"/>
              </w:rPr>
              <w:t>about</w:t>
            </w:r>
            <w:r w:rsidR="000707F8" w:rsidRPr="000707F8">
              <w:rPr>
                <w:rFonts w:ascii="Candara" w:hAnsi="Candara"/>
              </w:rPr>
              <w:t xml:space="preserve"> the Constitutional Legal History of Serbia</w:t>
            </w:r>
            <w:r>
              <w:rPr>
                <w:rFonts w:ascii="Candara" w:hAnsi="Candara"/>
              </w:rPr>
              <w:t xml:space="preserve">; to </w:t>
            </w:r>
            <w:r w:rsidR="000707F8" w:rsidRPr="000707F8">
              <w:rPr>
                <w:rFonts w:ascii="Candara" w:hAnsi="Candara"/>
              </w:rPr>
              <w:t>develop academic skills for independent research</w:t>
            </w:r>
            <w:r>
              <w:rPr>
                <w:rFonts w:ascii="Candara" w:hAnsi="Candara"/>
              </w:rPr>
              <w:t>; to acquire</w:t>
            </w:r>
            <w:r w:rsidR="000707F8" w:rsidRPr="000707F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in-depth</w:t>
            </w:r>
            <w:r w:rsidR="000707F8" w:rsidRPr="000707F8">
              <w:rPr>
                <w:rFonts w:ascii="Candara" w:hAnsi="Candara"/>
              </w:rPr>
              <w:t xml:space="preserve"> knowledge about </w:t>
            </w:r>
            <w:r>
              <w:rPr>
                <w:rFonts w:ascii="Candara" w:hAnsi="Candara"/>
              </w:rPr>
              <w:t xml:space="preserve">the </w:t>
            </w:r>
            <w:r w:rsidR="000707F8" w:rsidRPr="000707F8">
              <w:rPr>
                <w:rFonts w:ascii="Candara" w:hAnsi="Candara"/>
              </w:rPr>
              <w:t>genesis of Serbian statehood</w:t>
            </w:r>
            <w:r>
              <w:rPr>
                <w:rFonts w:ascii="Candara" w:hAnsi="Candara"/>
              </w:rPr>
              <w:t xml:space="preserve">, </w:t>
            </w:r>
            <w:r w:rsidR="000707F8" w:rsidRPr="000707F8">
              <w:rPr>
                <w:rFonts w:ascii="Candara" w:hAnsi="Candara"/>
              </w:rPr>
              <w:t>the creation and the development of law.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60F53" w:rsidRDefault="00267396" w:rsidP="00836D2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2D7AFE">
              <w:rPr>
                <w:rFonts w:ascii="Candara" w:hAnsi="Candara"/>
              </w:rPr>
              <w:t xml:space="preserve">Constitutional questions in the State of the Serbian Uprising. Serbia from factual to formal autonomy. </w:t>
            </w:r>
            <w:r w:rsidR="00124EE7">
              <w:rPr>
                <w:rFonts w:ascii="Candara" w:hAnsi="Candara"/>
              </w:rPr>
              <w:t xml:space="preserve">The </w:t>
            </w:r>
            <w:proofErr w:type="spellStart"/>
            <w:r w:rsidR="00124EE7">
              <w:rPr>
                <w:rFonts w:ascii="Candara" w:hAnsi="Candara"/>
              </w:rPr>
              <w:t>Sretenje</w:t>
            </w:r>
            <w:proofErr w:type="spellEnd"/>
            <w:r w:rsidR="00124EE7">
              <w:rPr>
                <w:rFonts w:ascii="Candara" w:hAnsi="Candara"/>
              </w:rPr>
              <w:t xml:space="preserve"> </w:t>
            </w:r>
            <w:r w:rsidRPr="002D7AFE">
              <w:rPr>
                <w:rFonts w:ascii="Candara" w:hAnsi="Candara"/>
              </w:rPr>
              <w:t>Constitution</w:t>
            </w:r>
            <w:r w:rsidR="00836D25">
              <w:rPr>
                <w:rFonts w:ascii="Candara" w:hAnsi="Candara"/>
              </w:rPr>
              <w:t xml:space="preserve"> of 1804</w:t>
            </w:r>
            <w:r w:rsidRPr="002D7AFE">
              <w:rPr>
                <w:rFonts w:ascii="Candara" w:hAnsi="Candara"/>
              </w:rPr>
              <w:t>. The role of the 1858 assembly in the constitutional development of Serbia. Cons</w:t>
            </w:r>
            <w:r w:rsidR="00836D25">
              <w:rPr>
                <w:rFonts w:ascii="Candara" w:hAnsi="Candara"/>
              </w:rPr>
              <w:t>t</w:t>
            </w:r>
            <w:r w:rsidRPr="002D7AFE">
              <w:rPr>
                <w:rFonts w:ascii="Candara" w:hAnsi="Candara"/>
              </w:rPr>
              <w:t xml:space="preserve">itutional acts of Prince </w:t>
            </w:r>
            <w:proofErr w:type="spellStart"/>
            <w:r w:rsidRPr="002D7AFE">
              <w:rPr>
                <w:rFonts w:ascii="Candara" w:hAnsi="Candara"/>
              </w:rPr>
              <w:t>Mihailo</w:t>
            </w:r>
            <w:proofErr w:type="spellEnd"/>
            <w:r w:rsidRPr="002D7AFE">
              <w:rPr>
                <w:rFonts w:ascii="Candara" w:hAnsi="Candara"/>
              </w:rPr>
              <w:t xml:space="preserve">. The Constitution of 1869 and the legislation from 1870. The role of the political parties in further constitutional development of Serbia. The Constitution of 1901. The Constitution of 1903. The </w:t>
            </w:r>
            <w:proofErr w:type="spellStart"/>
            <w:r w:rsidRPr="002D7AFE">
              <w:rPr>
                <w:rFonts w:ascii="Candara" w:hAnsi="Candara"/>
              </w:rPr>
              <w:t>Vidovdan</w:t>
            </w:r>
            <w:proofErr w:type="spellEnd"/>
            <w:r w:rsidRPr="002D7AFE">
              <w:rPr>
                <w:rFonts w:ascii="Candara" w:hAnsi="Candara"/>
              </w:rPr>
              <w:t xml:space="preserve"> Constitution. </w:t>
            </w:r>
            <w:r w:rsidR="00836D25">
              <w:rPr>
                <w:rFonts w:ascii="Candara" w:hAnsi="Candara"/>
              </w:rPr>
              <w:t xml:space="preserve">January </w:t>
            </w:r>
            <w:r w:rsidRPr="002D7AFE">
              <w:rPr>
                <w:rFonts w:ascii="Candara" w:hAnsi="Candara"/>
              </w:rPr>
              <w:t xml:space="preserve">6th </w:t>
            </w:r>
            <w:r w:rsidR="00836D25">
              <w:rPr>
                <w:rFonts w:ascii="Candara" w:hAnsi="Candara"/>
              </w:rPr>
              <w:t>(1929)</w:t>
            </w:r>
            <w:r w:rsidRPr="002D7AFE">
              <w:rPr>
                <w:rFonts w:ascii="Candara" w:hAnsi="Candara"/>
              </w:rPr>
              <w:t xml:space="preserve"> dictatorship. The Constitution of 1931.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A6C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00C10" w:rsidRPr="00836D25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200C10">
                  <w:rPr>
                    <w:rFonts w:ascii="Candara" w:hAnsi="Candara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47B95" w:rsidRPr="00836D25" w:rsidRDefault="003A6C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60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8001B2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001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00" w:rsidRDefault="00EB3800" w:rsidP="00864926">
      <w:pPr>
        <w:spacing w:after="0" w:line="240" w:lineRule="auto"/>
      </w:pPr>
      <w:r>
        <w:separator/>
      </w:r>
    </w:p>
  </w:endnote>
  <w:endnote w:type="continuationSeparator" w:id="0">
    <w:p w:rsidR="00EB3800" w:rsidRDefault="00EB380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00" w:rsidRDefault="00EB3800" w:rsidP="00864926">
      <w:pPr>
        <w:spacing w:after="0" w:line="240" w:lineRule="auto"/>
      </w:pPr>
      <w:r>
        <w:separator/>
      </w:r>
    </w:p>
  </w:footnote>
  <w:footnote w:type="continuationSeparator" w:id="0">
    <w:p w:rsidR="00EB3800" w:rsidRDefault="00EB380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707F8"/>
    <w:rsid w:val="000A5570"/>
    <w:rsid w:val="000F6001"/>
    <w:rsid w:val="00124EE7"/>
    <w:rsid w:val="00165909"/>
    <w:rsid w:val="001C0768"/>
    <w:rsid w:val="001D3BF1"/>
    <w:rsid w:val="001D64D3"/>
    <w:rsid w:val="001F14FA"/>
    <w:rsid w:val="001F60E3"/>
    <w:rsid w:val="00200C10"/>
    <w:rsid w:val="002319B6"/>
    <w:rsid w:val="00267396"/>
    <w:rsid w:val="002A61CA"/>
    <w:rsid w:val="00315601"/>
    <w:rsid w:val="00323176"/>
    <w:rsid w:val="00364C57"/>
    <w:rsid w:val="00373D1C"/>
    <w:rsid w:val="003A6CF9"/>
    <w:rsid w:val="003B32A9"/>
    <w:rsid w:val="003C177A"/>
    <w:rsid w:val="00406F80"/>
    <w:rsid w:val="00431EFA"/>
    <w:rsid w:val="00493925"/>
    <w:rsid w:val="004C54AE"/>
    <w:rsid w:val="004D1C7E"/>
    <w:rsid w:val="004E562D"/>
    <w:rsid w:val="00560F53"/>
    <w:rsid w:val="005A5D38"/>
    <w:rsid w:val="005B0885"/>
    <w:rsid w:val="005B64BF"/>
    <w:rsid w:val="005C151C"/>
    <w:rsid w:val="005D46D7"/>
    <w:rsid w:val="005F28B0"/>
    <w:rsid w:val="00603117"/>
    <w:rsid w:val="00667A2A"/>
    <w:rsid w:val="0069043C"/>
    <w:rsid w:val="006D473E"/>
    <w:rsid w:val="006E40AE"/>
    <w:rsid w:val="006F647C"/>
    <w:rsid w:val="00710AB4"/>
    <w:rsid w:val="00757E10"/>
    <w:rsid w:val="00783C57"/>
    <w:rsid w:val="00786663"/>
    <w:rsid w:val="00792CB4"/>
    <w:rsid w:val="008001B2"/>
    <w:rsid w:val="00815684"/>
    <w:rsid w:val="00824AFD"/>
    <w:rsid w:val="00836D25"/>
    <w:rsid w:val="00840CA9"/>
    <w:rsid w:val="00864926"/>
    <w:rsid w:val="00885764"/>
    <w:rsid w:val="008A06BC"/>
    <w:rsid w:val="008A30CE"/>
    <w:rsid w:val="008B1D6B"/>
    <w:rsid w:val="008C31B7"/>
    <w:rsid w:val="008D468D"/>
    <w:rsid w:val="008F50D3"/>
    <w:rsid w:val="00911529"/>
    <w:rsid w:val="00932B21"/>
    <w:rsid w:val="00972302"/>
    <w:rsid w:val="009906EA"/>
    <w:rsid w:val="009C6841"/>
    <w:rsid w:val="009D3F5E"/>
    <w:rsid w:val="009F3F9F"/>
    <w:rsid w:val="00A10286"/>
    <w:rsid w:val="00A1335D"/>
    <w:rsid w:val="00A4618D"/>
    <w:rsid w:val="00A94B9C"/>
    <w:rsid w:val="00AC32A7"/>
    <w:rsid w:val="00AF47A6"/>
    <w:rsid w:val="00B06610"/>
    <w:rsid w:val="00B50491"/>
    <w:rsid w:val="00B54668"/>
    <w:rsid w:val="00B56404"/>
    <w:rsid w:val="00B9521A"/>
    <w:rsid w:val="00BD3504"/>
    <w:rsid w:val="00C46A3C"/>
    <w:rsid w:val="00C57B5E"/>
    <w:rsid w:val="00C63234"/>
    <w:rsid w:val="00CA6D81"/>
    <w:rsid w:val="00CC23C3"/>
    <w:rsid w:val="00CD17F1"/>
    <w:rsid w:val="00D6445D"/>
    <w:rsid w:val="00D77A47"/>
    <w:rsid w:val="00D92F39"/>
    <w:rsid w:val="00DB3ED2"/>
    <w:rsid w:val="00DB43CC"/>
    <w:rsid w:val="00E1222F"/>
    <w:rsid w:val="00E17213"/>
    <w:rsid w:val="00E1743E"/>
    <w:rsid w:val="00E47B95"/>
    <w:rsid w:val="00E5013A"/>
    <w:rsid w:val="00E60599"/>
    <w:rsid w:val="00E71A0B"/>
    <w:rsid w:val="00E8188A"/>
    <w:rsid w:val="00E857F8"/>
    <w:rsid w:val="00E87C69"/>
    <w:rsid w:val="00EA7E0C"/>
    <w:rsid w:val="00EB3800"/>
    <w:rsid w:val="00EC53EE"/>
    <w:rsid w:val="00F06AFA"/>
    <w:rsid w:val="00F237EB"/>
    <w:rsid w:val="00F366F2"/>
    <w:rsid w:val="00F56373"/>
    <w:rsid w:val="00F66169"/>
    <w:rsid w:val="00F742D3"/>
    <w:rsid w:val="00FA763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8B1E9-DFFE-4E44-9FAB-E20BE7D2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6</cp:revision>
  <cp:lastPrinted>2015-12-23T11:47:00Z</cp:lastPrinted>
  <dcterms:created xsi:type="dcterms:W3CDTF">2016-06-09T06:16:00Z</dcterms:created>
  <dcterms:modified xsi:type="dcterms:W3CDTF">2016-06-09T14:10:00Z</dcterms:modified>
</cp:coreProperties>
</file>