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8571D3" w:rsidRDefault="00E71A0B" w:rsidP="00E71A0B">
      <w:pPr>
        <w:spacing w:after="0"/>
        <w:ind w:left="1089"/>
        <w:rPr>
          <w:rFonts w:ascii="Candara" w:hAnsi="Candara"/>
          <w:lang w:val="en-US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8571D3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8571D3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8571D3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71D3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NIŠ</w:t>
            </w:r>
          </w:p>
          <w:p w:rsidR="006E40AE" w:rsidRPr="008571D3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8571D3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8571D3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8571D3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8571D3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8571D3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8571D3" w:rsidRDefault="0034206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lang w:val="en-US"/>
              </w:rPr>
            </w:pPr>
            <w:r w:rsidRPr="008571D3">
              <w:rPr>
                <w:rFonts w:ascii="Candara" w:hAnsi="Candara"/>
                <w:lang w:val="en-US"/>
              </w:rPr>
              <w:t>Faculty of Law</w:t>
            </w:r>
          </w:p>
        </w:tc>
      </w:tr>
      <w:tr w:rsidR="009906EA" w:rsidRPr="008571D3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8571D3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8571D3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8571D3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8571D3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571D3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8571D3" w:rsidRDefault="00CB09D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B22F22">
              <w:rPr>
                <w:rFonts w:ascii="Candara" w:hAnsi="Candara" w:cs="Segoe UI"/>
                <w:b/>
                <w:shd w:val="clear" w:color="auto" w:fill="FFFFFF"/>
              </w:rPr>
              <w:t>Post-graduate (LLD degree) Academic Law Study Program</w:t>
            </w:r>
          </w:p>
        </w:tc>
      </w:tr>
      <w:tr w:rsidR="00864926" w:rsidRPr="008571D3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8571D3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571D3">
              <w:rPr>
                <w:rFonts w:ascii="Candara" w:hAnsi="Candara"/>
                <w:lang w:val="en-US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8571D3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8571D3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8571D3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571D3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CB09D3" w:rsidRDefault="0034206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CB09D3">
              <w:rPr>
                <w:rFonts w:ascii="Candara" w:hAnsi="Candara"/>
                <w:b/>
                <w:lang w:val="en-US"/>
              </w:rPr>
              <w:t>Law of obligations</w:t>
            </w:r>
          </w:p>
        </w:tc>
      </w:tr>
      <w:tr w:rsidR="006F647C" w:rsidRPr="008571D3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8571D3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571D3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8571D3" w:rsidRDefault="006A7A9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B09D3">
              <w:rPr>
                <w:rFonts w:ascii="Candara" w:hAnsi="Candara"/>
                <w:bdr w:val="single" w:sz="4" w:space="0" w:color="auto"/>
                <w:lang w:val="en-US"/>
              </w:rPr>
              <w:t>X</w:t>
            </w:r>
            <w:r>
              <w:rPr>
                <w:rFonts w:ascii="Candara" w:hAnsi="Candara"/>
                <w:lang w:val="en-US"/>
              </w:rPr>
              <w:t xml:space="preserve"> </w:t>
            </w:r>
            <w:r w:rsidR="00E5013A" w:rsidRPr="008571D3">
              <w:rPr>
                <w:rFonts w:ascii="Candara" w:hAnsi="Candara"/>
                <w:lang w:val="en-US"/>
              </w:rPr>
              <w:t>Doctoral</w:t>
            </w:r>
          </w:p>
        </w:tc>
      </w:tr>
      <w:tr w:rsidR="00CD17F1" w:rsidRPr="008571D3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8571D3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571D3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8571D3" w:rsidRDefault="00ED24AA" w:rsidP="0034206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Content>
                <w:r w:rsidR="0034206D" w:rsidRPr="00CB09D3">
                  <w:rPr>
                    <w:rFonts w:ascii="MS Gothic" w:eastAsia="MS Gothic" w:hAnsi="MS Gothic"/>
                    <w:bdr w:val="single" w:sz="4" w:space="0" w:color="auto"/>
                    <w:lang w:val="en-US"/>
                  </w:rPr>
                  <w:t>X</w:t>
                </w:r>
              </w:sdtContent>
            </w:sdt>
            <w:r w:rsidR="0069043C" w:rsidRPr="008571D3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Content>
                <w:r w:rsidR="00406F80" w:rsidRPr="008571D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8571D3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8571D3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8571D3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8571D3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8571D3" w:rsidRDefault="00ED24AA" w:rsidP="0034206D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color w:val="000000" w:themeColor="text1"/>
                  <w:lang w:val="en-US"/>
                </w:rPr>
                <w:id w:val="-2002492403"/>
              </w:sdtPr>
              <w:sdtContent>
                <w:r w:rsidR="0034206D" w:rsidRPr="00CB09D3">
                  <w:rPr>
                    <w:rFonts w:ascii="MS Gothic" w:eastAsia="MS Gothic" w:hAnsi="MS Gothic" w:cs="Arial"/>
                    <w:color w:val="000000" w:themeColor="text1"/>
                    <w:lang w:val="en-US"/>
                  </w:rPr>
                  <w:t>X</w:t>
                </w:r>
              </w:sdtContent>
            </w:sdt>
            <w:r w:rsidR="0069043C" w:rsidRPr="008571D3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 w:rsidRPr="008571D3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69043C" w:rsidRPr="008571D3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8571D3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8571D3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571D3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CB09D3" w:rsidRDefault="00CB09D3" w:rsidP="00CB09D3">
            <w:pPr>
              <w:rPr>
                <w:rFonts w:ascii="Candara" w:hAnsi="Candara"/>
                <w:color w:val="1F497D" w:themeColor="text2"/>
              </w:rPr>
            </w:pPr>
            <w:r w:rsidRPr="001658AD">
              <w:rPr>
                <w:rFonts w:ascii="Candara" w:hAnsi="Candara"/>
                <w:color w:val="1F497D" w:themeColor="text2"/>
              </w:rPr>
              <w:t>1</w:t>
            </w:r>
            <w:r w:rsidRPr="001658AD">
              <w:rPr>
                <w:rFonts w:ascii="Candara" w:hAnsi="Candara"/>
                <w:color w:val="1F497D" w:themeColor="text2"/>
                <w:vertAlign w:val="superscript"/>
              </w:rPr>
              <w:t>st</w:t>
            </w:r>
            <w:r w:rsidRPr="001658AD">
              <w:rPr>
                <w:rFonts w:ascii="Candara" w:hAnsi="Candara"/>
                <w:color w:val="1F497D" w:themeColor="text2"/>
              </w:rPr>
              <w:t xml:space="preserve"> year of doctoral studies</w:t>
            </w:r>
          </w:p>
        </w:tc>
      </w:tr>
      <w:tr w:rsidR="00A1335D" w:rsidRPr="008571D3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8571D3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571D3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8571D3" w:rsidRDefault="0034206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571D3">
              <w:rPr>
                <w:rFonts w:ascii="Candara" w:hAnsi="Candara"/>
                <w:lang w:val="en-US"/>
              </w:rPr>
              <w:t>1</w:t>
            </w:r>
            <w:r w:rsidR="006A7A9C">
              <w:rPr>
                <w:rFonts w:ascii="Candara" w:hAnsi="Candara"/>
                <w:lang w:val="en-US"/>
              </w:rPr>
              <w:t>2</w:t>
            </w:r>
          </w:p>
        </w:tc>
      </w:tr>
      <w:tr w:rsidR="00E857F8" w:rsidRPr="008571D3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8571D3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571D3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571D3" w:rsidRPr="008571D3" w:rsidRDefault="008571D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571D3">
              <w:rPr>
                <w:rFonts w:ascii="Candara" w:hAnsi="Candara"/>
                <w:lang w:val="en-US"/>
              </w:rPr>
              <w:t xml:space="preserve">Prof. </w:t>
            </w:r>
            <w:proofErr w:type="spellStart"/>
            <w:r w:rsidRPr="008571D3">
              <w:rPr>
                <w:rFonts w:ascii="Candara" w:hAnsi="Candara"/>
                <w:lang w:val="en-US"/>
              </w:rPr>
              <w:t>dr</w:t>
            </w:r>
            <w:proofErr w:type="spellEnd"/>
            <w:r w:rsidRPr="008571D3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8571D3">
              <w:rPr>
                <w:rFonts w:ascii="Candara" w:hAnsi="Candara"/>
                <w:lang w:val="en-US"/>
              </w:rPr>
              <w:t>Djordje</w:t>
            </w:r>
            <w:proofErr w:type="spellEnd"/>
            <w:r w:rsidRPr="008571D3">
              <w:rPr>
                <w:rFonts w:ascii="Candara" w:hAnsi="Candara"/>
                <w:lang w:val="en-US"/>
              </w:rPr>
              <w:t xml:space="preserve"> Nikolic</w:t>
            </w:r>
          </w:p>
        </w:tc>
      </w:tr>
      <w:tr w:rsidR="00B50491" w:rsidRPr="008571D3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8571D3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571D3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8571D3" w:rsidRDefault="008571D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B09D3">
              <w:rPr>
                <w:rFonts w:ascii="Candara" w:hAnsi="Candara"/>
                <w:bdr w:val="single" w:sz="4" w:space="0" w:color="auto"/>
                <w:lang w:val="en-US"/>
              </w:rPr>
              <w:t>X</w:t>
            </w:r>
            <w:r w:rsidRPr="008571D3">
              <w:rPr>
                <w:rFonts w:ascii="Candara" w:hAnsi="Candara"/>
                <w:lang w:val="en-US"/>
              </w:rPr>
              <w:t xml:space="preserve">   </w:t>
            </w:r>
            <w:r w:rsidR="00603117" w:rsidRPr="008571D3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Content>
                <w:r w:rsidRPr="00CB09D3">
                  <w:rPr>
                    <w:rFonts w:ascii="MS Gothic" w:eastAsia="MS Gothic" w:hAnsi="MS Gothic"/>
                    <w:bdr w:val="single" w:sz="4" w:space="0" w:color="auto"/>
                    <w:lang w:val="en-US"/>
                  </w:rPr>
                  <w:t xml:space="preserve">X </w:t>
                </w:r>
              </w:sdtContent>
            </w:sdt>
            <w:r w:rsidR="00603117" w:rsidRPr="008571D3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Content>
                <w:r w:rsidR="00603117" w:rsidRPr="008571D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8571D3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8571D3" w:rsidRDefault="00ED24AA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Content>
                <w:r w:rsidR="00603117" w:rsidRPr="008571D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8571D3">
              <w:rPr>
                <w:rFonts w:ascii="Candara" w:hAnsi="Candara"/>
                <w:lang w:val="en-US"/>
              </w:rPr>
              <w:t>Laboratory work</w:t>
            </w:r>
            <w:r w:rsidR="00CB09D3">
              <w:rPr>
                <w:rFonts w:ascii="Candara" w:hAnsi="Candara"/>
                <w:lang w:val="en-US"/>
              </w:rPr>
              <w:t xml:space="preserve">   </w:t>
            </w:r>
            <w:r w:rsidR="00603117" w:rsidRPr="008571D3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Content>
                <w:r w:rsidR="00603117" w:rsidRPr="008571D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8571D3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bdr w:val="single" w:sz="4" w:space="0" w:color="auto"/>
                  <w:lang w:val="en-US"/>
                </w:rPr>
                <w:id w:val="-365140939"/>
              </w:sdtPr>
              <w:sdtContent>
                <w:r w:rsidR="006A7A9C" w:rsidRPr="00CB09D3">
                  <w:rPr>
                    <w:rFonts w:ascii="MS Gothic" w:eastAsia="MS Gothic" w:hAnsi="MS Gothic"/>
                    <w:bdr w:val="single" w:sz="4" w:space="0" w:color="auto"/>
                    <w:lang w:val="en-US"/>
                  </w:rPr>
                  <w:t>X</w:t>
                </w:r>
              </w:sdtContent>
            </w:sdt>
            <w:r w:rsidR="00603117" w:rsidRPr="008571D3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8571D3" w:rsidRDefault="00ED24AA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Content>
                <w:r w:rsidR="003B32A9" w:rsidRPr="008571D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8571D3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Content>
                <w:r w:rsidR="003B32A9" w:rsidRPr="008571D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8571D3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Content>
                <w:r w:rsidR="003B32A9" w:rsidRPr="008571D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8571D3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8571D3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8571D3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8571D3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8571D3">
              <w:rPr>
                <w:rFonts w:ascii="Candara" w:hAnsi="Candara"/>
                <w:b/>
                <w:lang w:val="en-US"/>
              </w:rPr>
              <w:t>(max</w:t>
            </w:r>
            <w:r w:rsidR="00B50491" w:rsidRPr="008571D3">
              <w:rPr>
                <w:rFonts w:ascii="Candara" w:hAnsi="Candara"/>
                <w:b/>
                <w:lang w:val="en-US"/>
              </w:rPr>
              <w:t>.</w:t>
            </w:r>
            <w:r w:rsidR="00B54668" w:rsidRPr="008571D3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8571D3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8571D3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8571D3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4C3359" w:rsidRPr="008571D3" w:rsidRDefault="00CB09D3" w:rsidP="00CB09D3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>
              <w:rPr>
                <w:rFonts w:ascii="Candara" w:hAnsi="Candara"/>
                <w:i/>
                <w:lang w:val="en-US"/>
              </w:rPr>
              <w:t>The course aims to d</w:t>
            </w:r>
            <w:r w:rsidR="008571D3" w:rsidRPr="008571D3">
              <w:rPr>
                <w:rFonts w:ascii="Candara" w:hAnsi="Candara"/>
                <w:i/>
                <w:lang w:val="en-US"/>
              </w:rPr>
              <w:t xml:space="preserve">evelop </w:t>
            </w:r>
            <w:r>
              <w:rPr>
                <w:rFonts w:ascii="Candara" w:hAnsi="Candara"/>
                <w:i/>
                <w:lang w:val="en-US"/>
              </w:rPr>
              <w:t xml:space="preserve">knowledge </w:t>
            </w:r>
            <w:r w:rsidRPr="008571D3">
              <w:rPr>
                <w:rFonts w:ascii="Candara" w:hAnsi="Candara"/>
                <w:i/>
                <w:lang w:val="en-US"/>
              </w:rPr>
              <w:t>about obligation</w:t>
            </w:r>
            <w:r>
              <w:rPr>
                <w:rFonts w:ascii="Candara" w:hAnsi="Candara"/>
                <w:i/>
                <w:lang w:val="en-US"/>
              </w:rPr>
              <w:t xml:space="preserve"> law</w:t>
            </w:r>
            <w:r w:rsidRPr="008571D3">
              <w:rPr>
                <w:rFonts w:ascii="Candara" w:hAnsi="Candara"/>
                <w:i/>
                <w:lang w:val="en-US"/>
              </w:rPr>
              <w:t xml:space="preserve"> relations</w:t>
            </w:r>
            <w:r>
              <w:rPr>
                <w:rFonts w:ascii="Candara" w:hAnsi="Candara"/>
                <w:i/>
                <w:lang w:val="en-US"/>
              </w:rPr>
              <w:t xml:space="preserve"> and </w:t>
            </w:r>
            <w:r w:rsidR="006A7A9C">
              <w:rPr>
                <w:rFonts w:ascii="Candara" w:hAnsi="Candara"/>
                <w:i/>
                <w:lang w:val="en-US"/>
              </w:rPr>
              <w:t>autonomous academic skills</w:t>
            </w:r>
            <w:r w:rsidR="008571D3">
              <w:rPr>
                <w:rFonts w:ascii="Candara" w:hAnsi="Candara"/>
                <w:i/>
                <w:lang w:val="en-US"/>
              </w:rPr>
              <w:t>,</w:t>
            </w:r>
            <w:r w:rsidR="008571D3" w:rsidRPr="008571D3">
              <w:rPr>
                <w:rFonts w:ascii="Candara" w:hAnsi="Candara"/>
                <w:i/>
                <w:lang w:val="en-US"/>
              </w:rPr>
              <w:t xml:space="preserve"> including </w:t>
            </w:r>
            <w:r w:rsidR="006A7A9C">
              <w:rPr>
                <w:rFonts w:ascii="Candara" w:hAnsi="Candara"/>
                <w:i/>
                <w:lang w:val="en-US"/>
              </w:rPr>
              <w:t>deep comparative legal analysis</w:t>
            </w:r>
            <w:r w:rsidR="008571D3">
              <w:rPr>
                <w:rFonts w:ascii="Candara" w:hAnsi="Candara"/>
                <w:i/>
                <w:lang w:val="en-US"/>
              </w:rPr>
              <w:t xml:space="preserve">. The purpose is to enable students to </w:t>
            </w:r>
            <w:r w:rsidR="006A7A9C">
              <w:rPr>
                <w:rFonts w:ascii="Candara" w:hAnsi="Candara"/>
                <w:i/>
                <w:lang w:val="en-US"/>
              </w:rPr>
              <w:t xml:space="preserve">research </w:t>
            </w:r>
            <w:r>
              <w:rPr>
                <w:rFonts w:ascii="Candara" w:hAnsi="Candara"/>
                <w:i/>
                <w:lang w:val="en-US"/>
              </w:rPr>
              <w:t xml:space="preserve">legal institutes </w:t>
            </w:r>
            <w:r w:rsidR="006A7A9C">
              <w:rPr>
                <w:rFonts w:ascii="Candara" w:hAnsi="Candara"/>
                <w:i/>
                <w:lang w:val="en-US"/>
              </w:rPr>
              <w:t xml:space="preserve">and develop </w:t>
            </w:r>
            <w:r>
              <w:rPr>
                <w:rFonts w:ascii="Candara" w:hAnsi="Candara"/>
                <w:i/>
                <w:lang w:val="en-US"/>
              </w:rPr>
              <w:t xml:space="preserve">understanding about the relations </w:t>
            </w:r>
            <w:r w:rsidR="004C3359">
              <w:rPr>
                <w:rFonts w:ascii="Candara" w:hAnsi="Candara"/>
                <w:i/>
                <w:lang w:val="en-US"/>
              </w:rPr>
              <w:t>between creditor and debtor in Civil law</w:t>
            </w:r>
            <w:r>
              <w:rPr>
                <w:rFonts w:ascii="Candara" w:hAnsi="Candara"/>
                <w:i/>
                <w:lang w:val="en-US"/>
              </w:rPr>
              <w:t xml:space="preserve">, with specific reference to </w:t>
            </w:r>
            <w:r w:rsidR="004C3359">
              <w:rPr>
                <w:rFonts w:ascii="Candara" w:hAnsi="Candara"/>
                <w:i/>
                <w:lang w:val="en-US"/>
              </w:rPr>
              <w:t xml:space="preserve">most important </w:t>
            </w:r>
            <w:r w:rsidR="00767728">
              <w:rPr>
                <w:rFonts w:ascii="Candara" w:hAnsi="Candara"/>
                <w:i/>
                <w:lang w:val="en-US"/>
              </w:rPr>
              <w:t>theoretical</w:t>
            </w:r>
            <w:r w:rsidR="004C3359">
              <w:rPr>
                <w:rFonts w:ascii="Candara" w:hAnsi="Candara"/>
                <w:i/>
                <w:lang w:val="en-US"/>
              </w:rPr>
              <w:t xml:space="preserve"> </w:t>
            </w:r>
            <w:r w:rsidR="006A7A9C">
              <w:rPr>
                <w:rFonts w:ascii="Candara" w:hAnsi="Candara"/>
                <w:i/>
                <w:lang w:val="en-US"/>
              </w:rPr>
              <w:t>problems in domestic law</w:t>
            </w:r>
            <w:r w:rsidR="004C3359">
              <w:rPr>
                <w:rFonts w:ascii="Candara" w:hAnsi="Candara"/>
                <w:i/>
                <w:lang w:val="en-US"/>
              </w:rPr>
              <w:t xml:space="preserve">.  </w:t>
            </w:r>
          </w:p>
        </w:tc>
      </w:tr>
      <w:tr w:rsidR="00E857F8" w:rsidRPr="008571D3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8571D3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571D3">
              <w:rPr>
                <w:rFonts w:ascii="Candara" w:hAnsi="Candara"/>
                <w:b/>
                <w:lang w:val="en-US"/>
              </w:rPr>
              <w:t>SYLLABUS (</w:t>
            </w:r>
            <w:r w:rsidR="00B50491" w:rsidRPr="008571D3">
              <w:rPr>
                <w:rFonts w:ascii="Candara" w:hAnsi="Candara"/>
                <w:b/>
                <w:lang w:val="en-US"/>
              </w:rPr>
              <w:t xml:space="preserve">brief </w:t>
            </w:r>
            <w:r w:rsidRPr="008571D3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8571D3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8571D3">
              <w:rPr>
                <w:rFonts w:ascii="Candara" w:hAnsi="Candara"/>
                <w:b/>
                <w:lang w:val="en-US"/>
              </w:rPr>
              <w:t>e</w:t>
            </w:r>
            <w:r w:rsidR="00B50491" w:rsidRPr="008571D3">
              <w:rPr>
                <w:rFonts w:ascii="Candara" w:hAnsi="Candara"/>
                <w:b/>
                <w:lang w:val="en-US"/>
              </w:rPr>
              <w:t>s</w:t>
            </w:r>
            <w:r w:rsidRPr="008571D3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8571D3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4C3359" w:rsidRDefault="004C335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1. Introduction to legal relationship between creditor and debtor.</w:t>
            </w:r>
          </w:p>
          <w:p w:rsidR="004C3359" w:rsidRDefault="004C335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2. Contract law (in general)</w:t>
            </w:r>
          </w:p>
          <w:p w:rsidR="004C3359" w:rsidRDefault="004C335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 xml:space="preserve">3. Tort law (onerous and strict liability, special cases of </w:t>
            </w:r>
            <w:r w:rsidR="00767728">
              <w:rPr>
                <w:rFonts w:ascii="Candara" w:hAnsi="Candara"/>
                <w:b/>
                <w:lang w:val="en-US"/>
              </w:rPr>
              <w:t>liability</w:t>
            </w:r>
            <w:r>
              <w:rPr>
                <w:rFonts w:ascii="Candara" w:hAnsi="Candara"/>
                <w:b/>
                <w:lang w:val="en-US"/>
              </w:rPr>
              <w:t>)</w:t>
            </w:r>
          </w:p>
          <w:p w:rsidR="004C3359" w:rsidRDefault="004C335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4. Restitution law</w:t>
            </w:r>
            <w:r w:rsidR="00767728">
              <w:rPr>
                <w:rFonts w:ascii="Candara" w:hAnsi="Candara"/>
                <w:b/>
                <w:lang w:val="en-US"/>
              </w:rPr>
              <w:t xml:space="preserve"> (</w:t>
            </w:r>
            <w:proofErr w:type="spellStart"/>
            <w:r w:rsidR="00767728" w:rsidRPr="00CB09D3">
              <w:rPr>
                <w:rFonts w:ascii="Candara" w:hAnsi="Candara"/>
                <w:b/>
                <w:i/>
                <w:lang w:val="en-US"/>
              </w:rPr>
              <w:t>condictio</w:t>
            </w:r>
            <w:proofErr w:type="spellEnd"/>
            <w:r w:rsidR="00767728" w:rsidRPr="00CB09D3">
              <w:rPr>
                <w:rFonts w:ascii="Candara" w:hAnsi="Candara"/>
                <w:b/>
                <w:i/>
                <w:lang w:val="en-US"/>
              </w:rPr>
              <w:t xml:space="preserve"> sine </w:t>
            </w:r>
            <w:proofErr w:type="spellStart"/>
            <w:r w:rsidR="00767728" w:rsidRPr="00CB09D3">
              <w:rPr>
                <w:rFonts w:ascii="Candara" w:hAnsi="Candara"/>
                <w:b/>
                <w:i/>
                <w:lang w:val="en-US"/>
              </w:rPr>
              <w:t>causa</w:t>
            </w:r>
            <w:proofErr w:type="spellEnd"/>
            <w:r w:rsidR="00767728">
              <w:rPr>
                <w:rFonts w:ascii="Candara" w:hAnsi="Candara"/>
                <w:b/>
                <w:lang w:val="en-US"/>
              </w:rPr>
              <w:t>)</w:t>
            </w:r>
          </w:p>
          <w:p w:rsidR="00767728" w:rsidRDefault="004C335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 xml:space="preserve">5. </w:t>
            </w:r>
            <w:proofErr w:type="spellStart"/>
            <w:r w:rsidR="00767728" w:rsidRPr="00CB09D3">
              <w:rPr>
                <w:rFonts w:ascii="Candara" w:hAnsi="Candara"/>
                <w:b/>
                <w:i/>
                <w:lang w:val="en-US"/>
              </w:rPr>
              <w:t>Negotiorum</w:t>
            </w:r>
            <w:proofErr w:type="spellEnd"/>
            <w:r w:rsidR="00767728" w:rsidRPr="00CB09D3">
              <w:rPr>
                <w:rFonts w:ascii="Candara" w:hAnsi="Candara"/>
                <w:b/>
                <w:i/>
                <w:lang w:val="en-US"/>
              </w:rPr>
              <w:t xml:space="preserve"> </w:t>
            </w:r>
            <w:proofErr w:type="spellStart"/>
            <w:r w:rsidR="00767728" w:rsidRPr="00CB09D3">
              <w:rPr>
                <w:rFonts w:ascii="Candara" w:hAnsi="Candara"/>
                <w:b/>
                <w:i/>
                <w:lang w:val="en-US"/>
              </w:rPr>
              <w:t>gestio</w:t>
            </w:r>
            <w:proofErr w:type="spellEnd"/>
          </w:p>
          <w:p w:rsidR="00767728" w:rsidRDefault="0076772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6. Unilateral acts as source of obligations</w:t>
            </w:r>
          </w:p>
          <w:p w:rsidR="00B54668" w:rsidRDefault="0076772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 xml:space="preserve">7. Termination of obligations </w:t>
            </w:r>
            <w:r w:rsidR="004C3359">
              <w:rPr>
                <w:rFonts w:ascii="Candara" w:hAnsi="Candara"/>
                <w:b/>
                <w:lang w:val="en-US"/>
              </w:rPr>
              <w:t xml:space="preserve"> </w:t>
            </w:r>
          </w:p>
          <w:p w:rsidR="00767728" w:rsidRDefault="0076772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 xml:space="preserve">8. Complex obligations </w:t>
            </w:r>
          </w:p>
          <w:p w:rsidR="00767728" w:rsidRPr="008571D3" w:rsidRDefault="0076772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9. Substitution of creditor or debtor</w:t>
            </w:r>
          </w:p>
        </w:tc>
      </w:tr>
      <w:tr w:rsidR="001D3BF1" w:rsidRPr="008571D3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8571D3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571D3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8571D3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8571D3" w:rsidRDefault="00ED24A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Content>
                <w:r w:rsidR="008571D3" w:rsidRPr="00CB09D3">
                  <w:rPr>
                    <w:rFonts w:ascii="MS Gothic" w:eastAsia="MS Gothic" w:hAnsi="MS Gothic"/>
                    <w:bdr w:val="single" w:sz="4" w:space="0" w:color="auto"/>
                    <w:lang w:val="en-US"/>
                  </w:rPr>
                  <w:t>X</w:t>
                </w:r>
                <w:r w:rsidR="008571D3" w:rsidRPr="008571D3">
                  <w:rPr>
                    <w:rFonts w:ascii="MS Gothic" w:eastAsia="MS Gothic" w:hAnsi="MS Gothic"/>
                    <w:lang w:val="en-US"/>
                  </w:rPr>
                  <w:t xml:space="preserve"> </w:t>
                </w:r>
              </w:sdtContent>
            </w:sdt>
            <w:r w:rsidR="00E1222F" w:rsidRPr="008571D3">
              <w:rPr>
                <w:rFonts w:ascii="Candara" w:hAnsi="Candara"/>
                <w:lang w:val="en-US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Content>
                <w:r w:rsidR="00E47B95" w:rsidRPr="008571D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8571D3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Content>
                <w:r w:rsidR="00E47B95" w:rsidRPr="008571D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8571D3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8571D3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8571D3" w:rsidRDefault="00ED24A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Content>
                <w:r w:rsidR="00E47B95" w:rsidRPr="008571D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8571D3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Content>
                <w:r w:rsidR="00E47B95" w:rsidRPr="008571D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8571D3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8571D3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8571D3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8571D3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571D3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8571D3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571D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571D3">
              <w:rPr>
                <w:rFonts w:ascii="Candara" w:hAnsi="Candara"/>
                <w:b/>
                <w:lang w:val="en-US"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571D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571D3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571D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571D3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571D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571D3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8571D3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571D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571D3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571D3" w:rsidRDefault="0076772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571D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571D3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571D3" w:rsidRDefault="0076772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-</w:t>
            </w:r>
          </w:p>
        </w:tc>
      </w:tr>
      <w:tr w:rsidR="001F14FA" w:rsidRPr="008571D3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571D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571D3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571D3" w:rsidRDefault="0076772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571D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571D3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571D3" w:rsidRDefault="006A7A9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50</w:t>
            </w:r>
          </w:p>
        </w:tc>
      </w:tr>
      <w:tr w:rsidR="001F14FA" w:rsidRPr="008571D3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571D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571D3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571D3" w:rsidRDefault="006A7A9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571D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571D3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571D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571D3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8571D3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8571D3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571D3">
              <w:rPr>
                <w:rFonts w:ascii="Candara" w:hAnsi="Candara"/>
                <w:b/>
                <w:lang w:val="en-US"/>
              </w:rPr>
              <w:t>*</w:t>
            </w:r>
            <w:r w:rsidR="001F14FA" w:rsidRPr="008571D3">
              <w:rPr>
                <w:rFonts w:ascii="Candara" w:hAnsi="Candara"/>
                <w:b/>
                <w:lang w:val="en-US"/>
              </w:rPr>
              <w:t xml:space="preserve">Final </w:t>
            </w:r>
            <w:r w:rsidRPr="008571D3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8571D3" w:rsidRDefault="00E60599" w:rsidP="00E71A0B">
      <w:pPr>
        <w:ind w:left="1089"/>
        <w:rPr>
          <w:lang w:val="en-US"/>
        </w:rPr>
      </w:pPr>
    </w:p>
    <w:p w:rsidR="00E60599" w:rsidRPr="008571D3" w:rsidRDefault="00E60599" w:rsidP="00E71A0B">
      <w:pPr>
        <w:ind w:left="1089"/>
        <w:rPr>
          <w:lang w:val="en-US"/>
        </w:rPr>
      </w:pPr>
    </w:p>
    <w:p w:rsidR="001F14FA" w:rsidRPr="008571D3" w:rsidRDefault="001F14FA" w:rsidP="00E71A0B">
      <w:pPr>
        <w:ind w:left="1089"/>
        <w:rPr>
          <w:lang w:val="en-US"/>
        </w:rPr>
      </w:pPr>
    </w:p>
    <w:sectPr w:rsidR="001F14FA" w:rsidRPr="008571D3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BD1" w:rsidRDefault="00340BD1" w:rsidP="00864926">
      <w:pPr>
        <w:spacing w:after="0" w:line="240" w:lineRule="auto"/>
      </w:pPr>
      <w:r>
        <w:separator/>
      </w:r>
    </w:p>
  </w:endnote>
  <w:endnote w:type="continuationSeparator" w:id="0">
    <w:p w:rsidR="00340BD1" w:rsidRDefault="00340BD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BD1" w:rsidRDefault="00340BD1" w:rsidP="00864926">
      <w:pPr>
        <w:spacing w:after="0" w:line="240" w:lineRule="auto"/>
      </w:pPr>
      <w:r>
        <w:separator/>
      </w:r>
    </w:p>
  </w:footnote>
  <w:footnote w:type="continuationSeparator" w:id="0">
    <w:p w:rsidR="00340BD1" w:rsidRDefault="00340BD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A61CA"/>
    <w:rsid w:val="00315601"/>
    <w:rsid w:val="00323176"/>
    <w:rsid w:val="00340BD1"/>
    <w:rsid w:val="0034206D"/>
    <w:rsid w:val="003B32A9"/>
    <w:rsid w:val="003C177A"/>
    <w:rsid w:val="00406F80"/>
    <w:rsid w:val="00422072"/>
    <w:rsid w:val="0043189B"/>
    <w:rsid w:val="00431EFA"/>
    <w:rsid w:val="00493925"/>
    <w:rsid w:val="004C3359"/>
    <w:rsid w:val="004D1C7E"/>
    <w:rsid w:val="004E562D"/>
    <w:rsid w:val="005A5D38"/>
    <w:rsid w:val="005B0885"/>
    <w:rsid w:val="005B64BF"/>
    <w:rsid w:val="005C151C"/>
    <w:rsid w:val="005D46D7"/>
    <w:rsid w:val="00603117"/>
    <w:rsid w:val="0069043C"/>
    <w:rsid w:val="006A7A9C"/>
    <w:rsid w:val="006E40AE"/>
    <w:rsid w:val="006F647C"/>
    <w:rsid w:val="007178DA"/>
    <w:rsid w:val="00767728"/>
    <w:rsid w:val="00783C57"/>
    <w:rsid w:val="00786663"/>
    <w:rsid w:val="00792CB4"/>
    <w:rsid w:val="008571D3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029CF"/>
    <w:rsid w:val="00A10286"/>
    <w:rsid w:val="00A1335D"/>
    <w:rsid w:val="00AF47A6"/>
    <w:rsid w:val="00B50491"/>
    <w:rsid w:val="00B54668"/>
    <w:rsid w:val="00B56404"/>
    <w:rsid w:val="00B9521A"/>
    <w:rsid w:val="00BD3504"/>
    <w:rsid w:val="00C63234"/>
    <w:rsid w:val="00CA6D81"/>
    <w:rsid w:val="00CB09D3"/>
    <w:rsid w:val="00CC23C3"/>
    <w:rsid w:val="00CD17F1"/>
    <w:rsid w:val="00D34016"/>
    <w:rsid w:val="00D92F39"/>
    <w:rsid w:val="00DB3ED2"/>
    <w:rsid w:val="00DB43CC"/>
    <w:rsid w:val="00DE2B92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D24AA"/>
    <w:rsid w:val="00F06AFA"/>
    <w:rsid w:val="00F237EB"/>
    <w:rsid w:val="00F56373"/>
    <w:rsid w:val="00F66169"/>
    <w:rsid w:val="00F742D3"/>
    <w:rsid w:val="00FE66C2"/>
    <w:rsid w:val="00FF4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42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E21D2-ED15-41C0-B34E-43227C8B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3</cp:revision>
  <cp:lastPrinted>2015-12-23T11:47:00Z</cp:lastPrinted>
  <dcterms:created xsi:type="dcterms:W3CDTF">2016-06-09T08:12:00Z</dcterms:created>
  <dcterms:modified xsi:type="dcterms:W3CDTF">2016-06-09T11:49:00Z</dcterms:modified>
</cp:coreProperties>
</file>