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EA30DB6" w:rsidR="00CD17F1" w:rsidRPr="00B54668" w:rsidRDefault="000519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26FFD5B" w:rsidR="00864926" w:rsidRPr="00101423" w:rsidRDefault="007C4C97" w:rsidP="006107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01423">
              <w:rPr>
                <w:rFonts w:ascii="Candara" w:hAnsi="Candara"/>
              </w:rPr>
              <w:t>chemical technologies, food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52B5E0" w:rsidR="00864926" w:rsidRPr="00B54668" w:rsidRDefault="007C4C97" w:rsidP="002F11D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10757">
              <w:rPr>
                <w:rFonts w:ascii="Candara" w:hAnsi="Candara"/>
              </w:rPr>
              <w:t>pharmaceutical and cosmetic engineering</w:t>
            </w:r>
            <w:r>
              <w:rPr>
                <w:rFonts w:ascii="Candara" w:hAnsi="Candara"/>
              </w:rPr>
              <w:t xml:space="preserve">, </w:t>
            </w:r>
            <w:r w:rsidRPr="00610757">
              <w:rPr>
                <w:rFonts w:ascii="Candara" w:hAnsi="Candara"/>
              </w:rPr>
              <w:t>organic chemical technology and polymer engineering</w:t>
            </w:r>
            <w:r>
              <w:rPr>
                <w:rFonts w:ascii="Candara" w:hAnsi="Candara"/>
              </w:rPr>
              <w:t>,</w:t>
            </w:r>
            <w:r>
              <w:t xml:space="preserve"> </w:t>
            </w:r>
            <w:r w:rsidRPr="00610757">
              <w:rPr>
                <w:rFonts w:ascii="Candara" w:hAnsi="Candara"/>
              </w:rPr>
              <w:t>ecological engineering</w:t>
            </w:r>
            <w:r>
              <w:rPr>
                <w:rFonts w:ascii="Candara" w:hAnsi="Candara"/>
              </w:rPr>
              <w:t xml:space="preserve">, </w:t>
            </w:r>
            <w:r w:rsidRPr="00610757">
              <w:rPr>
                <w:rFonts w:ascii="Candara" w:hAnsi="Candara"/>
              </w:rPr>
              <w:t>food technology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727B4D" w:rsidR="00B50491" w:rsidRPr="00B54668" w:rsidRDefault="002F11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F11DB">
              <w:rPr>
                <w:rFonts w:ascii="Candara" w:hAnsi="Candara"/>
              </w:rPr>
              <w:t>Colloid 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416521F" w:rsidR="006F647C" w:rsidRPr="00B54668" w:rsidRDefault="008200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07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4C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69D3B67" w:rsidR="00CD17F1" w:rsidRPr="00B54668" w:rsidRDefault="008200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07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3AE1CB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42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075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612F484" w:rsidR="00864926" w:rsidRPr="00B54668" w:rsidRDefault="00202C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II 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5544B1" w:rsidR="00A1335D" w:rsidRPr="00B54668" w:rsidRDefault="00B86D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E1E2230" w:rsidR="00E857F8" w:rsidRPr="00B54668" w:rsidRDefault="00610757" w:rsidP="00B86D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Milorad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Cakić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B86D04">
              <w:rPr>
                <w:rFonts w:ascii="Candara" w:hAnsi="Candara"/>
              </w:rPr>
              <w:t>Goran</w:t>
            </w:r>
            <w:proofErr w:type="spellEnd"/>
            <w:r w:rsidR="00B86D04">
              <w:rPr>
                <w:rFonts w:ascii="Candara" w:hAnsi="Candara"/>
              </w:rPr>
              <w:t xml:space="preserve"> </w:t>
            </w:r>
            <w:proofErr w:type="spellStart"/>
            <w:r w:rsidR="00B86D04">
              <w:rPr>
                <w:rFonts w:ascii="Candara" w:hAnsi="Candara"/>
              </w:rPr>
              <w:t>Nikolić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13FA58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CDEB4B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07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11905BB" w:rsidR="00911529" w:rsidRPr="0087591B" w:rsidRDefault="00B86D04" w:rsidP="00B86D04">
            <w:pPr>
              <w:spacing w:line="240" w:lineRule="auto"/>
              <w:contextualSpacing/>
              <w:rPr>
                <w:rFonts w:ascii="Candara" w:hAnsi="Candara"/>
              </w:rPr>
            </w:pPr>
            <w:r w:rsidRPr="00B86D04">
              <w:rPr>
                <w:rFonts w:ascii="Candara" w:hAnsi="Candara"/>
              </w:rPr>
              <w:t>Gaining knowledge about the characteristics and behaviour of colloidal systems in processing and manufacturing in the chemical, pharmaceutical, cosmetic and food industries. Acquiring skills in characterization of colloidal systems.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5B74BAA" w:rsidR="00B54668" w:rsidRPr="0087591B" w:rsidRDefault="00B86D04" w:rsidP="0010142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Overcoming </w:t>
            </w:r>
            <w:r w:rsidRPr="00B86D04">
              <w:rPr>
                <w:rFonts w:ascii="Candara" w:hAnsi="Candara"/>
              </w:rPr>
              <w:t xml:space="preserve">the basic principles that </w:t>
            </w:r>
            <w:r>
              <w:rPr>
                <w:rFonts w:ascii="Candara" w:hAnsi="Candara"/>
              </w:rPr>
              <w:t>concerning</w:t>
            </w:r>
            <w:r w:rsidRPr="00B86D04">
              <w:rPr>
                <w:rFonts w:ascii="Candara" w:hAnsi="Candara"/>
              </w:rPr>
              <w:t xml:space="preserve"> the </w:t>
            </w:r>
            <w:r>
              <w:rPr>
                <w:rFonts w:ascii="Candara" w:hAnsi="Candara"/>
              </w:rPr>
              <w:t>colloidal</w:t>
            </w:r>
            <w:r w:rsidRPr="00B86D04">
              <w:rPr>
                <w:rFonts w:ascii="Candara" w:hAnsi="Candara"/>
              </w:rPr>
              <w:t xml:space="preserve"> system. Knowing and adjust the properties of colloidal systems, </w:t>
            </w:r>
            <w:r w:rsidR="00101423">
              <w:rPr>
                <w:rFonts w:ascii="Candara" w:hAnsi="Candara"/>
              </w:rPr>
              <w:t xml:space="preserve">the </w:t>
            </w:r>
            <w:r w:rsidRPr="00B86D04">
              <w:rPr>
                <w:rFonts w:ascii="Candara" w:hAnsi="Candara"/>
              </w:rPr>
              <w:t xml:space="preserve">use of </w:t>
            </w:r>
            <w:r>
              <w:rPr>
                <w:rFonts w:ascii="Candara" w:hAnsi="Candara"/>
              </w:rPr>
              <w:t>colloidal</w:t>
            </w:r>
            <w:r w:rsidRPr="00B86D04">
              <w:rPr>
                <w:rFonts w:ascii="Candara" w:hAnsi="Candara"/>
              </w:rPr>
              <w:t xml:space="preserve"> materials, especially macromolecules and micellar colloids, in heterogeneous</w:t>
            </w:r>
            <w:r>
              <w:rPr>
                <w:rFonts w:ascii="Candara" w:hAnsi="Candara"/>
              </w:rPr>
              <w:t xml:space="preserve"> high dispersible systems</w:t>
            </w:r>
            <w:r w:rsidR="00492C18">
              <w:rPr>
                <w:rFonts w:ascii="Candara" w:hAnsi="Candara"/>
              </w:rPr>
              <w:t xml:space="preserve"> through next subjects: </w:t>
            </w:r>
            <w:r w:rsidR="00492C18" w:rsidRPr="00492C18">
              <w:rPr>
                <w:rFonts w:ascii="Candara" w:hAnsi="Candara"/>
              </w:rPr>
              <w:t xml:space="preserve">definition, classification </w:t>
            </w:r>
            <w:r w:rsidR="00492C18">
              <w:rPr>
                <w:rFonts w:ascii="Candara" w:hAnsi="Candara"/>
              </w:rPr>
              <w:t xml:space="preserve">of </w:t>
            </w:r>
            <w:r w:rsidR="00101423">
              <w:rPr>
                <w:rFonts w:ascii="Candara" w:hAnsi="Candara"/>
              </w:rPr>
              <w:t>surfactants</w:t>
            </w:r>
            <w:r w:rsidR="00492C18">
              <w:rPr>
                <w:rFonts w:ascii="Candara" w:hAnsi="Candara"/>
              </w:rPr>
              <w:t>,</w:t>
            </w:r>
            <w:r w:rsidR="00492C18" w:rsidRPr="00492C18">
              <w:rPr>
                <w:rFonts w:ascii="Candara" w:hAnsi="Candara"/>
              </w:rPr>
              <w:t xml:space="preserve"> </w:t>
            </w:r>
            <w:r w:rsidR="00492C18">
              <w:rPr>
                <w:rFonts w:ascii="Candara" w:hAnsi="Candara"/>
              </w:rPr>
              <w:t>dispersive systems, m</w:t>
            </w:r>
            <w:r w:rsidR="00492C18" w:rsidRPr="00492C18">
              <w:rPr>
                <w:rFonts w:ascii="Candara" w:hAnsi="Candara"/>
              </w:rPr>
              <w:t xml:space="preserve">icellar colloids. </w:t>
            </w:r>
            <w:r w:rsidR="00492C18">
              <w:rPr>
                <w:rFonts w:ascii="Candara" w:hAnsi="Candara"/>
              </w:rPr>
              <w:t xml:space="preserve">Micelles </w:t>
            </w:r>
            <w:r w:rsidR="00C609B9">
              <w:rPr>
                <w:rFonts w:ascii="Candara" w:hAnsi="Candara"/>
              </w:rPr>
              <w:t>in</w:t>
            </w:r>
            <w:r w:rsidR="00492C18">
              <w:rPr>
                <w:rFonts w:ascii="Candara" w:hAnsi="Candara"/>
              </w:rPr>
              <w:t xml:space="preserve"> aqueous medium,</w:t>
            </w:r>
            <w:r w:rsidR="00492C18" w:rsidRPr="00492C18">
              <w:rPr>
                <w:rFonts w:ascii="Candara" w:hAnsi="Candara"/>
              </w:rPr>
              <w:t xml:space="preserve"> </w:t>
            </w:r>
            <w:r w:rsidR="00492C18">
              <w:rPr>
                <w:rFonts w:ascii="Candara" w:hAnsi="Candara"/>
              </w:rPr>
              <w:t>m</w:t>
            </w:r>
            <w:r w:rsidR="00492C18" w:rsidRPr="00492C18">
              <w:rPr>
                <w:rFonts w:ascii="Candara" w:hAnsi="Candara"/>
              </w:rPr>
              <w:t xml:space="preserve">icellar colloids. Purification and separation of colloids, </w:t>
            </w:r>
            <w:r w:rsidR="00C609B9">
              <w:rPr>
                <w:rFonts w:ascii="Candara" w:hAnsi="Candara"/>
              </w:rPr>
              <w:t>osmosis, dialysis, decantation</w:t>
            </w:r>
            <w:r w:rsidR="00101423">
              <w:rPr>
                <w:rFonts w:ascii="Candara" w:hAnsi="Candara"/>
              </w:rPr>
              <w:t>,</w:t>
            </w:r>
            <w:r w:rsidR="00492C18" w:rsidRPr="00492C18">
              <w:rPr>
                <w:rFonts w:ascii="Candara" w:hAnsi="Candara"/>
              </w:rPr>
              <w:t xml:space="preserve"> gel filtration, preparative ultracentrifugation. Methods of </w:t>
            </w:r>
            <w:r w:rsidR="00C609B9" w:rsidRPr="00492C18">
              <w:rPr>
                <w:rFonts w:ascii="Candara" w:hAnsi="Candara"/>
              </w:rPr>
              <w:t xml:space="preserve">size and shape </w:t>
            </w:r>
            <w:r w:rsidR="00C609B9">
              <w:rPr>
                <w:rFonts w:ascii="Candara" w:hAnsi="Candara"/>
              </w:rPr>
              <w:t>determination.</w:t>
            </w:r>
            <w:r w:rsidR="00492C18" w:rsidRPr="00492C18">
              <w:rPr>
                <w:rFonts w:ascii="Candara" w:hAnsi="Candara"/>
              </w:rPr>
              <w:t xml:space="preserve"> Kinetic </w:t>
            </w:r>
            <w:r w:rsidR="00C609B9">
              <w:rPr>
                <w:rFonts w:ascii="Candara" w:hAnsi="Candara"/>
              </w:rPr>
              <w:t>properties of colloidal systems,</w:t>
            </w:r>
            <w:r w:rsidR="00492C18" w:rsidRPr="00492C18">
              <w:rPr>
                <w:rFonts w:ascii="Candara" w:hAnsi="Candara"/>
              </w:rPr>
              <w:t xml:space="preserve"> </w:t>
            </w:r>
            <w:r w:rsidR="00C609B9">
              <w:rPr>
                <w:rFonts w:ascii="Candara" w:hAnsi="Candara"/>
              </w:rPr>
              <w:t>o</w:t>
            </w:r>
            <w:r w:rsidR="00492C18" w:rsidRPr="00492C18">
              <w:rPr>
                <w:rFonts w:ascii="Candara" w:hAnsi="Candara"/>
              </w:rPr>
              <w:t xml:space="preserve">ptical phenomena in colloidal solution (refraction, light scattering, turbidity). The viscosity of dilute solutions of colloids and methods of measurement. Rheological properties of colloidal systems and methods of measurement. </w:t>
            </w:r>
            <w:r w:rsidR="00C609B9">
              <w:rPr>
                <w:rFonts w:ascii="Candara" w:hAnsi="Candara"/>
              </w:rPr>
              <w:t>Electrical phenomena, s</w:t>
            </w:r>
            <w:r w:rsidR="00492C18" w:rsidRPr="00492C18">
              <w:rPr>
                <w:rFonts w:ascii="Candara" w:hAnsi="Candara"/>
              </w:rPr>
              <w:t xml:space="preserve">tability and coagulation of colloids. </w:t>
            </w:r>
            <w:r w:rsidR="00C609B9" w:rsidRPr="00492C18">
              <w:rPr>
                <w:rFonts w:ascii="Candara" w:hAnsi="Candara"/>
              </w:rPr>
              <w:t>Gels</w:t>
            </w:r>
            <w:r w:rsidR="00492C18" w:rsidRPr="00492C18">
              <w:rPr>
                <w:rFonts w:ascii="Candara" w:hAnsi="Candara"/>
              </w:rPr>
              <w:t xml:space="preserve"> and emulsions.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7AD6B0" w:rsidR="001D3BF1" w:rsidRPr="004E562D" w:rsidRDefault="008200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25D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200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EF11647" w:rsidR="001F14FA" w:rsidRDefault="00B86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CB09823" w:rsidR="001F14FA" w:rsidRDefault="00064B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33CBF90" w:rsidR="001F14FA" w:rsidRDefault="001411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64B8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5C3198E" w:rsidR="001F14FA" w:rsidRDefault="00B86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064B8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F4DE65B" w:rsidR="001F14FA" w:rsidRDefault="00064B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2F1DD" w14:textId="77777777" w:rsidR="0082008B" w:rsidRDefault="0082008B" w:rsidP="00864926">
      <w:pPr>
        <w:spacing w:after="0" w:line="240" w:lineRule="auto"/>
      </w:pPr>
      <w:r>
        <w:separator/>
      </w:r>
    </w:p>
  </w:endnote>
  <w:endnote w:type="continuationSeparator" w:id="0">
    <w:p w14:paraId="7C502B73" w14:textId="77777777" w:rsidR="0082008B" w:rsidRDefault="008200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AA25" w14:textId="77777777" w:rsidR="0082008B" w:rsidRDefault="0082008B" w:rsidP="00864926">
      <w:pPr>
        <w:spacing w:after="0" w:line="240" w:lineRule="auto"/>
      </w:pPr>
      <w:r>
        <w:separator/>
      </w:r>
    </w:p>
  </w:footnote>
  <w:footnote w:type="continuationSeparator" w:id="0">
    <w:p w14:paraId="136A38DF" w14:textId="77777777" w:rsidR="0082008B" w:rsidRDefault="008200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1E06"/>
    <w:rsid w:val="00033AAA"/>
    <w:rsid w:val="00051937"/>
    <w:rsid w:val="00064B81"/>
    <w:rsid w:val="000F6001"/>
    <w:rsid w:val="00101423"/>
    <w:rsid w:val="0014118B"/>
    <w:rsid w:val="001D3BF1"/>
    <w:rsid w:val="001D64D3"/>
    <w:rsid w:val="001F14FA"/>
    <w:rsid w:val="001F60E3"/>
    <w:rsid w:val="00200F5B"/>
    <w:rsid w:val="00202CE2"/>
    <w:rsid w:val="002319B6"/>
    <w:rsid w:val="00292B2B"/>
    <w:rsid w:val="002F11DB"/>
    <w:rsid w:val="00315601"/>
    <w:rsid w:val="00323176"/>
    <w:rsid w:val="003316AC"/>
    <w:rsid w:val="003B32A9"/>
    <w:rsid w:val="003C177A"/>
    <w:rsid w:val="00406F80"/>
    <w:rsid w:val="00431EFA"/>
    <w:rsid w:val="00492C18"/>
    <w:rsid w:val="00493925"/>
    <w:rsid w:val="004D1C7E"/>
    <w:rsid w:val="004E562D"/>
    <w:rsid w:val="004F67F3"/>
    <w:rsid w:val="005A5D38"/>
    <w:rsid w:val="005B0885"/>
    <w:rsid w:val="005B64BF"/>
    <w:rsid w:val="005D46D7"/>
    <w:rsid w:val="00603117"/>
    <w:rsid w:val="00610757"/>
    <w:rsid w:val="0069043C"/>
    <w:rsid w:val="006B0269"/>
    <w:rsid w:val="006E40AE"/>
    <w:rsid w:val="006F647C"/>
    <w:rsid w:val="00783C57"/>
    <w:rsid w:val="00792CB4"/>
    <w:rsid w:val="007C4C97"/>
    <w:rsid w:val="0082008B"/>
    <w:rsid w:val="0085298B"/>
    <w:rsid w:val="00864926"/>
    <w:rsid w:val="008742AE"/>
    <w:rsid w:val="0087591B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1DCA"/>
    <w:rsid w:val="00AF47A6"/>
    <w:rsid w:val="00B50491"/>
    <w:rsid w:val="00B54668"/>
    <w:rsid w:val="00B86D04"/>
    <w:rsid w:val="00B9521A"/>
    <w:rsid w:val="00BD3504"/>
    <w:rsid w:val="00C609B9"/>
    <w:rsid w:val="00C63234"/>
    <w:rsid w:val="00C81829"/>
    <w:rsid w:val="00CA6D81"/>
    <w:rsid w:val="00CC23C3"/>
    <w:rsid w:val="00CD17F1"/>
    <w:rsid w:val="00D121BE"/>
    <w:rsid w:val="00D25DA7"/>
    <w:rsid w:val="00D92F39"/>
    <w:rsid w:val="00DB43CC"/>
    <w:rsid w:val="00DE402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089E"/>
    <w:rsid w:val="00F21DAC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97F2-E779-465F-9E63-A224EFD6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3</cp:revision>
  <cp:lastPrinted>2015-12-23T11:47:00Z</cp:lastPrinted>
  <dcterms:created xsi:type="dcterms:W3CDTF">2016-04-08T07:32:00Z</dcterms:created>
  <dcterms:modified xsi:type="dcterms:W3CDTF">2016-04-08T11:44:00Z</dcterms:modified>
</cp:coreProperties>
</file>