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A6" w:rsidRPr="00B54668" w:rsidRDefault="00073EA6"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73EA6" w:rsidRPr="00B54668" w:rsidTr="009D259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73EA6" w:rsidRPr="009D259C" w:rsidRDefault="00073EA6" w:rsidP="009D259C">
            <w:pPr>
              <w:spacing w:line="240" w:lineRule="auto"/>
              <w:jc w:val="left"/>
              <w:rPr>
                <w:rFonts w:ascii="Candara" w:hAnsi="Candara"/>
                <w:b/>
                <w:sz w:val="36"/>
                <w:szCs w:val="36"/>
              </w:rPr>
            </w:pPr>
            <w:r w:rsidRPr="009D259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9D259C">
              <w:rPr>
                <w:rFonts w:ascii="Candara" w:hAnsi="Candara"/>
                <w:b/>
                <w:sz w:val="36"/>
                <w:szCs w:val="36"/>
              </w:rPr>
              <w:t xml:space="preserve">                         UNIVERSITY OF NIŠ</w:t>
            </w:r>
          </w:p>
          <w:p w:rsidR="00073EA6" w:rsidRPr="009D259C" w:rsidRDefault="00073EA6" w:rsidP="009D259C">
            <w:pPr>
              <w:spacing w:line="240" w:lineRule="auto"/>
              <w:jc w:val="left"/>
              <w:rPr>
                <w:rFonts w:ascii="Candara" w:hAnsi="Candara"/>
              </w:rPr>
            </w:pPr>
          </w:p>
        </w:tc>
      </w:tr>
      <w:tr w:rsidR="00073EA6" w:rsidRPr="00B54668" w:rsidTr="009D259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73EA6" w:rsidRPr="009D259C" w:rsidRDefault="00073EA6" w:rsidP="009D259C">
            <w:pPr>
              <w:spacing w:line="240" w:lineRule="auto"/>
              <w:contextualSpacing/>
              <w:rPr>
                <w:rFonts w:ascii="Candara" w:hAnsi="Candara"/>
                <w:b/>
                <w:sz w:val="36"/>
                <w:szCs w:val="36"/>
              </w:rPr>
            </w:pPr>
            <w:r w:rsidRPr="009D259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73EA6" w:rsidRPr="009D259C" w:rsidRDefault="00073EA6" w:rsidP="009D259C">
            <w:pPr>
              <w:spacing w:line="240" w:lineRule="auto"/>
              <w:contextualSpacing/>
              <w:jc w:val="left"/>
              <w:rPr>
                <w:rStyle w:val="CommentReference"/>
                <w:sz w:val="36"/>
                <w:szCs w:val="36"/>
              </w:rPr>
            </w:pPr>
            <w:r w:rsidRPr="009D259C">
              <w:rPr>
                <w:rFonts w:ascii="Candara" w:hAnsi="Candara"/>
                <w:b/>
                <w:sz w:val="36"/>
                <w:szCs w:val="36"/>
              </w:rPr>
              <w:t>Faculty</w:t>
            </w:r>
            <w:r w:rsidRPr="009D259C">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73EA6" w:rsidRPr="009D259C" w:rsidRDefault="00073EA6" w:rsidP="009D259C">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073EA6" w:rsidRPr="00B54668" w:rsidTr="009D259C">
        <w:trPr>
          <w:trHeight w:val="529"/>
        </w:trPr>
        <w:tc>
          <w:tcPr>
            <w:tcW w:w="10440" w:type="dxa"/>
            <w:gridSpan w:val="7"/>
            <w:tcBorders>
              <w:top w:val="double" w:sz="4" w:space="0" w:color="auto"/>
            </w:tcBorders>
            <w:shd w:val="clear" w:color="auto" w:fill="B8CCE4"/>
            <w:vAlign w:val="center"/>
          </w:tcPr>
          <w:p w:rsidR="00073EA6" w:rsidRPr="009D259C" w:rsidRDefault="00073EA6" w:rsidP="009D259C">
            <w:pPr>
              <w:spacing w:line="240" w:lineRule="auto"/>
              <w:contextualSpacing/>
              <w:rPr>
                <w:rFonts w:ascii="Candara" w:hAnsi="Candara"/>
                <w:b/>
              </w:rPr>
            </w:pPr>
            <w:r w:rsidRPr="009D259C">
              <w:rPr>
                <w:rFonts w:ascii="Candara" w:hAnsi="Candara"/>
                <w:b/>
              </w:rPr>
              <w:t>GENERAL INFORMATION</w:t>
            </w:r>
          </w:p>
        </w:tc>
      </w:tr>
      <w:tr w:rsidR="00073EA6" w:rsidRPr="00B54668" w:rsidTr="009D259C">
        <w:trPr>
          <w:trHeight w:val="562"/>
        </w:trPr>
        <w:tc>
          <w:tcPr>
            <w:tcW w:w="4386" w:type="dxa"/>
            <w:gridSpan w:val="4"/>
            <w:vAlign w:val="center"/>
          </w:tcPr>
          <w:p w:rsidR="00073EA6" w:rsidRPr="009D259C" w:rsidRDefault="00073EA6" w:rsidP="009D259C">
            <w:pPr>
              <w:spacing w:line="240" w:lineRule="auto"/>
              <w:contextualSpacing/>
              <w:jc w:val="left"/>
              <w:rPr>
                <w:rFonts w:ascii="Candara" w:hAnsi="Candara"/>
              </w:rPr>
            </w:pPr>
            <w:r w:rsidRPr="009D259C">
              <w:rPr>
                <w:rFonts w:ascii="Candara" w:hAnsi="Candara"/>
              </w:rPr>
              <w:t xml:space="preserve">Study program </w:t>
            </w:r>
          </w:p>
        </w:tc>
        <w:tc>
          <w:tcPr>
            <w:tcW w:w="6054" w:type="dxa"/>
            <w:gridSpan w:val="3"/>
            <w:vAlign w:val="center"/>
          </w:tcPr>
          <w:p w:rsidR="00073EA6" w:rsidRPr="009D259C" w:rsidRDefault="00073EA6" w:rsidP="009D259C">
            <w:pPr>
              <w:spacing w:line="240" w:lineRule="auto"/>
              <w:contextualSpacing/>
              <w:jc w:val="left"/>
              <w:rPr>
                <w:rFonts w:ascii="Candara" w:hAnsi="Candara"/>
                <w:b/>
                <w:color w:val="548DD4"/>
                <w:sz w:val="24"/>
                <w:szCs w:val="24"/>
              </w:rPr>
            </w:pPr>
            <w:r>
              <w:rPr>
                <w:rFonts w:ascii="Candara" w:hAnsi="Candara"/>
                <w:sz w:val="24"/>
                <w:szCs w:val="24"/>
              </w:rPr>
              <w:t>Environmental Engineering</w:t>
            </w:r>
          </w:p>
        </w:tc>
      </w:tr>
      <w:tr w:rsidR="00073EA6" w:rsidRPr="00B54668" w:rsidTr="009D259C">
        <w:trPr>
          <w:trHeight w:val="562"/>
        </w:trPr>
        <w:tc>
          <w:tcPr>
            <w:tcW w:w="4386" w:type="dxa"/>
            <w:gridSpan w:val="4"/>
            <w:vAlign w:val="center"/>
          </w:tcPr>
          <w:p w:rsidR="00073EA6" w:rsidRPr="009D259C" w:rsidRDefault="00073EA6" w:rsidP="009D259C">
            <w:pPr>
              <w:spacing w:line="240" w:lineRule="auto"/>
              <w:contextualSpacing/>
              <w:jc w:val="left"/>
              <w:rPr>
                <w:rFonts w:ascii="Candara" w:hAnsi="Candara"/>
              </w:rPr>
            </w:pPr>
            <w:r w:rsidRPr="009D259C">
              <w:rPr>
                <w:rFonts w:ascii="Candara" w:hAnsi="Candara"/>
              </w:rPr>
              <w:t>Study Module  (if applicable)</w:t>
            </w:r>
          </w:p>
        </w:tc>
        <w:tc>
          <w:tcPr>
            <w:tcW w:w="6054" w:type="dxa"/>
            <w:gridSpan w:val="3"/>
            <w:vAlign w:val="center"/>
          </w:tcPr>
          <w:p w:rsidR="00073EA6" w:rsidRPr="009D259C" w:rsidRDefault="00073EA6" w:rsidP="009D259C">
            <w:pPr>
              <w:spacing w:line="240" w:lineRule="auto"/>
              <w:contextualSpacing/>
              <w:jc w:val="left"/>
              <w:rPr>
                <w:rFonts w:ascii="Candara" w:hAnsi="Candara"/>
              </w:rPr>
            </w:pPr>
            <w:r w:rsidRPr="009D259C">
              <w:rPr>
                <w:rFonts w:ascii="Candara" w:hAnsi="Candara"/>
              </w:rPr>
              <w:t>/</w:t>
            </w:r>
          </w:p>
        </w:tc>
      </w:tr>
      <w:tr w:rsidR="00073EA6" w:rsidRPr="00B54668" w:rsidTr="009D259C">
        <w:trPr>
          <w:trHeight w:val="562"/>
        </w:trPr>
        <w:tc>
          <w:tcPr>
            <w:tcW w:w="4386" w:type="dxa"/>
            <w:gridSpan w:val="4"/>
            <w:vAlign w:val="center"/>
          </w:tcPr>
          <w:p w:rsidR="00073EA6" w:rsidRPr="009D259C" w:rsidRDefault="00073EA6" w:rsidP="009D259C">
            <w:pPr>
              <w:spacing w:line="240" w:lineRule="auto"/>
              <w:contextualSpacing/>
              <w:jc w:val="left"/>
              <w:rPr>
                <w:rFonts w:ascii="Candara" w:hAnsi="Candara"/>
              </w:rPr>
            </w:pPr>
            <w:r w:rsidRPr="009D259C">
              <w:rPr>
                <w:rFonts w:ascii="Candara" w:hAnsi="Candara"/>
              </w:rPr>
              <w:t>Course title</w:t>
            </w:r>
          </w:p>
        </w:tc>
        <w:tc>
          <w:tcPr>
            <w:tcW w:w="6054" w:type="dxa"/>
            <w:gridSpan w:val="3"/>
            <w:vAlign w:val="center"/>
          </w:tcPr>
          <w:p w:rsidR="00073EA6" w:rsidRPr="009D259C" w:rsidRDefault="00073EA6" w:rsidP="009D259C">
            <w:pPr>
              <w:spacing w:line="240" w:lineRule="auto"/>
              <w:contextualSpacing/>
              <w:jc w:val="left"/>
              <w:rPr>
                <w:rFonts w:ascii="Candara" w:hAnsi="Candara"/>
              </w:rPr>
            </w:pPr>
            <w:r w:rsidRPr="009D259C">
              <w:rPr>
                <w:rFonts w:ascii="Candara" w:hAnsi="Candara"/>
              </w:rPr>
              <w:t>Health Protection</w:t>
            </w:r>
          </w:p>
        </w:tc>
      </w:tr>
      <w:tr w:rsidR="00073EA6" w:rsidRPr="00B54668" w:rsidTr="009D259C">
        <w:trPr>
          <w:trHeight w:val="562"/>
        </w:trPr>
        <w:tc>
          <w:tcPr>
            <w:tcW w:w="4386" w:type="dxa"/>
            <w:gridSpan w:val="4"/>
            <w:vAlign w:val="center"/>
          </w:tcPr>
          <w:p w:rsidR="00073EA6" w:rsidRPr="009D259C" w:rsidRDefault="00073EA6" w:rsidP="009D259C">
            <w:pPr>
              <w:spacing w:line="240" w:lineRule="auto"/>
              <w:contextualSpacing/>
              <w:jc w:val="left"/>
              <w:rPr>
                <w:rFonts w:ascii="Candara" w:hAnsi="Candara"/>
              </w:rPr>
            </w:pPr>
            <w:r w:rsidRPr="009D259C">
              <w:rPr>
                <w:rFonts w:ascii="Candara" w:hAnsi="Candara"/>
              </w:rPr>
              <w:t>Level of study</w:t>
            </w:r>
          </w:p>
        </w:tc>
        <w:tc>
          <w:tcPr>
            <w:tcW w:w="6054" w:type="dxa"/>
            <w:gridSpan w:val="3"/>
            <w:vAlign w:val="center"/>
          </w:tcPr>
          <w:p w:rsidR="00073EA6" w:rsidRPr="009D259C" w:rsidRDefault="00073EA6" w:rsidP="009D259C">
            <w:pPr>
              <w:spacing w:line="240" w:lineRule="auto"/>
              <w:contextualSpacing/>
              <w:jc w:val="left"/>
              <w:rPr>
                <w:rFonts w:ascii="Candara" w:hAnsi="Candara"/>
              </w:rPr>
            </w:pPr>
            <w:r w:rsidRPr="009D259C">
              <w:rPr>
                <w:rFonts w:ascii="MS Gothic" w:eastAsia="MS Gothic" w:hAnsi="MS Gothic" w:hint="eastAsia"/>
              </w:rPr>
              <w:t>☐</w:t>
            </w:r>
            <w:r w:rsidRPr="009D259C">
              <w:rPr>
                <w:rFonts w:ascii="Candara" w:hAnsi="Candara"/>
              </w:rPr>
              <w:t xml:space="preserve">Bachelor               </w:t>
            </w:r>
            <w:r w:rsidRPr="009D259C">
              <w:rPr>
                <w:rFonts w:ascii="MS Gothic" w:eastAsia="MS Gothic" w:hAnsi="MS Gothic" w:hint="eastAsia"/>
              </w:rPr>
              <w:t>☒</w:t>
            </w:r>
            <w:r w:rsidRPr="009D259C">
              <w:rPr>
                <w:rFonts w:ascii="Candara" w:hAnsi="Candara"/>
              </w:rPr>
              <w:t xml:space="preserve"> Master’s                   </w:t>
            </w:r>
            <w:r w:rsidRPr="009D259C">
              <w:rPr>
                <w:rFonts w:ascii="MS Gothic" w:eastAsia="MS Gothic" w:hAnsi="MS Gothic" w:hint="eastAsia"/>
              </w:rPr>
              <w:t>☐</w:t>
            </w:r>
            <w:r w:rsidRPr="009D259C">
              <w:rPr>
                <w:rFonts w:ascii="Candara" w:hAnsi="Candara"/>
              </w:rPr>
              <w:t xml:space="preserve"> Doctoral</w:t>
            </w:r>
          </w:p>
        </w:tc>
      </w:tr>
      <w:tr w:rsidR="00073EA6" w:rsidRPr="00B54668" w:rsidTr="009D259C">
        <w:trPr>
          <w:trHeight w:val="562"/>
        </w:trPr>
        <w:tc>
          <w:tcPr>
            <w:tcW w:w="4386" w:type="dxa"/>
            <w:gridSpan w:val="4"/>
            <w:vAlign w:val="center"/>
          </w:tcPr>
          <w:p w:rsidR="00073EA6" w:rsidRPr="009D259C" w:rsidRDefault="00073EA6" w:rsidP="009D259C">
            <w:pPr>
              <w:spacing w:line="240" w:lineRule="auto"/>
              <w:contextualSpacing/>
              <w:jc w:val="left"/>
              <w:rPr>
                <w:rFonts w:ascii="Candara" w:hAnsi="Candara"/>
              </w:rPr>
            </w:pPr>
            <w:r w:rsidRPr="009D259C">
              <w:rPr>
                <w:rFonts w:ascii="Candara" w:hAnsi="Candara"/>
              </w:rPr>
              <w:t>Type of course</w:t>
            </w:r>
          </w:p>
        </w:tc>
        <w:tc>
          <w:tcPr>
            <w:tcW w:w="6054" w:type="dxa"/>
            <w:gridSpan w:val="3"/>
            <w:vAlign w:val="center"/>
          </w:tcPr>
          <w:p w:rsidR="00073EA6" w:rsidRPr="009D259C" w:rsidRDefault="00073EA6" w:rsidP="009D259C">
            <w:pPr>
              <w:spacing w:line="240" w:lineRule="auto"/>
              <w:contextualSpacing/>
              <w:jc w:val="left"/>
              <w:rPr>
                <w:rFonts w:ascii="Candara" w:hAnsi="Candara"/>
              </w:rPr>
            </w:pPr>
            <w:r w:rsidRPr="009D259C">
              <w:rPr>
                <w:rFonts w:ascii="MS Gothic" w:eastAsia="MS Gothic" w:hAnsi="MS Gothic" w:hint="eastAsia"/>
              </w:rPr>
              <w:t>☐</w:t>
            </w:r>
            <w:r w:rsidRPr="009D259C">
              <w:rPr>
                <w:rFonts w:ascii="Candara" w:hAnsi="Candara"/>
              </w:rPr>
              <w:t xml:space="preserve"> Obligatory                 </w:t>
            </w:r>
            <w:r w:rsidRPr="009D259C">
              <w:rPr>
                <w:rFonts w:ascii="MS Gothic" w:eastAsia="MS Gothic" w:hAnsi="MS Gothic" w:hint="eastAsia"/>
              </w:rPr>
              <w:t>☒</w:t>
            </w:r>
            <w:r w:rsidRPr="009D259C">
              <w:rPr>
                <w:rFonts w:ascii="Candara" w:hAnsi="Candara"/>
              </w:rPr>
              <w:t xml:space="preserve"> Elective</w:t>
            </w:r>
          </w:p>
        </w:tc>
      </w:tr>
      <w:tr w:rsidR="00073EA6" w:rsidRPr="00B54668" w:rsidTr="009D259C">
        <w:trPr>
          <w:trHeight w:val="562"/>
        </w:trPr>
        <w:tc>
          <w:tcPr>
            <w:tcW w:w="4386" w:type="dxa"/>
            <w:gridSpan w:val="4"/>
            <w:vAlign w:val="center"/>
          </w:tcPr>
          <w:p w:rsidR="00073EA6" w:rsidRPr="009D259C" w:rsidRDefault="00073EA6" w:rsidP="009D259C">
            <w:pPr>
              <w:suppressAutoHyphens w:val="0"/>
              <w:spacing w:after="0" w:line="240" w:lineRule="auto"/>
              <w:contextualSpacing/>
              <w:jc w:val="left"/>
              <w:rPr>
                <w:rFonts w:ascii="Candara" w:hAnsi="Candara" w:cs="Arial"/>
                <w:lang w:val="en-US"/>
              </w:rPr>
            </w:pPr>
            <w:r w:rsidRPr="009D259C">
              <w:rPr>
                <w:rFonts w:ascii="Candara" w:hAnsi="Candara"/>
              </w:rPr>
              <w:t xml:space="preserve">Semester </w:t>
            </w:r>
            <w:r w:rsidRPr="009D259C">
              <w:rPr>
                <w:rFonts w:ascii="Candara" w:hAnsi="Candara" w:cs="Arial"/>
                <w:lang w:val="en-US"/>
              </w:rPr>
              <w:t xml:space="preserve"> </w:t>
            </w:r>
          </w:p>
        </w:tc>
        <w:tc>
          <w:tcPr>
            <w:tcW w:w="6054" w:type="dxa"/>
            <w:gridSpan w:val="3"/>
            <w:vAlign w:val="center"/>
          </w:tcPr>
          <w:p w:rsidR="00073EA6" w:rsidRPr="009D259C" w:rsidRDefault="00073EA6" w:rsidP="009D259C">
            <w:pPr>
              <w:suppressAutoHyphens w:val="0"/>
              <w:spacing w:after="0" w:line="240" w:lineRule="auto"/>
              <w:contextualSpacing/>
              <w:jc w:val="left"/>
              <w:rPr>
                <w:rFonts w:ascii="Candara" w:hAnsi="Candara" w:cs="Arial"/>
                <w:lang w:val="en-US"/>
              </w:rPr>
            </w:pPr>
            <w:r w:rsidRPr="009D259C">
              <w:rPr>
                <w:rFonts w:ascii="Candara" w:hAnsi="Candara" w:cs="Arial"/>
                <w:lang w:val="en-US"/>
              </w:rPr>
              <w:t xml:space="preserve">  </w:t>
            </w:r>
            <w:r w:rsidRPr="009D259C">
              <w:rPr>
                <w:rFonts w:ascii="MS Gothic" w:eastAsia="MS Gothic" w:hAnsi="MS Gothic" w:cs="Arial" w:hint="eastAsia"/>
                <w:lang w:val="en-US"/>
              </w:rPr>
              <w:t>☐</w:t>
            </w:r>
            <w:r w:rsidRPr="009D259C">
              <w:rPr>
                <w:rFonts w:ascii="Candara" w:hAnsi="Candara" w:cs="Arial"/>
                <w:lang w:val="en-US"/>
              </w:rPr>
              <w:t xml:space="preserve"> Autumn                     </w:t>
            </w:r>
            <w:r w:rsidRPr="009D259C">
              <w:rPr>
                <w:rFonts w:ascii="MS Gothic" w:eastAsia="MS Gothic" w:hAnsi="MS Gothic" w:cs="Arial" w:hint="eastAsia"/>
                <w:lang w:val="en-US"/>
              </w:rPr>
              <w:t>☒</w:t>
            </w:r>
            <w:r w:rsidRPr="009D259C">
              <w:rPr>
                <w:rFonts w:ascii="Candara" w:hAnsi="Candara" w:cs="Arial"/>
                <w:lang w:val="en-US"/>
              </w:rPr>
              <w:t>Spring</w:t>
            </w:r>
          </w:p>
        </w:tc>
      </w:tr>
      <w:tr w:rsidR="00073EA6" w:rsidRPr="00B54668" w:rsidTr="009D259C">
        <w:trPr>
          <w:trHeight w:val="562"/>
        </w:trPr>
        <w:tc>
          <w:tcPr>
            <w:tcW w:w="4386" w:type="dxa"/>
            <w:gridSpan w:val="4"/>
            <w:vAlign w:val="center"/>
          </w:tcPr>
          <w:p w:rsidR="00073EA6" w:rsidRPr="009D259C" w:rsidRDefault="00073EA6" w:rsidP="009D259C">
            <w:pPr>
              <w:spacing w:line="240" w:lineRule="auto"/>
              <w:contextualSpacing/>
              <w:jc w:val="left"/>
              <w:rPr>
                <w:rFonts w:ascii="Candara" w:hAnsi="Candara"/>
              </w:rPr>
            </w:pPr>
            <w:r w:rsidRPr="009D259C">
              <w:rPr>
                <w:rFonts w:ascii="Candara" w:hAnsi="Candara"/>
              </w:rPr>
              <w:t xml:space="preserve">Year of study </w:t>
            </w:r>
          </w:p>
        </w:tc>
        <w:tc>
          <w:tcPr>
            <w:tcW w:w="6054" w:type="dxa"/>
            <w:gridSpan w:val="3"/>
            <w:vAlign w:val="center"/>
          </w:tcPr>
          <w:p w:rsidR="00073EA6" w:rsidRPr="009D259C" w:rsidRDefault="00073EA6" w:rsidP="009D259C">
            <w:pPr>
              <w:spacing w:line="240" w:lineRule="auto"/>
              <w:contextualSpacing/>
              <w:jc w:val="left"/>
              <w:rPr>
                <w:rFonts w:ascii="Candara" w:hAnsi="Candara"/>
              </w:rPr>
            </w:pPr>
            <w:r w:rsidRPr="009D259C">
              <w:rPr>
                <w:rFonts w:ascii="Candara" w:hAnsi="Candara"/>
              </w:rPr>
              <w:t>First year</w:t>
            </w:r>
          </w:p>
        </w:tc>
      </w:tr>
      <w:tr w:rsidR="00073EA6" w:rsidRPr="00B54668" w:rsidTr="009D259C">
        <w:trPr>
          <w:trHeight w:val="562"/>
        </w:trPr>
        <w:tc>
          <w:tcPr>
            <w:tcW w:w="4386" w:type="dxa"/>
            <w:gridSpan w:val="4"/>
            <w:vAlign w:val="center"/>
          </w:tcPr>
          <w:p w:rsidR="00073EA6" w:rsidRPr="009D259C" w:rsidRDefault="00073EA6" w:rsidP="009D259C">
            <w:pPr>
              <w:spacing w:line="240" w:lineRule="auto"/>
              <w:contextualSpacing/>
              <w:jc w:val="left"/>
              <w:rPr>
                <w:rFonts w:ascii="Candara" w:hAnsi="Candara"/>
              </w:rPr>
            </w:pPr>
            <w:r w:rsidRPr="009D259C">
              <w:rPr>
                <w:rFonts w:ascii="Candara" w:hAnsi="Candara"/>
              </w:rPr>
              <w:t>Number of ECTS allocated</w:t>
            </w:r>
          </w:p>
        </w:tc>
        <w:tc>
          <w:tcPr>
            <w:tcW w:w="6054" w:type="dxa"/>
            <w:gridSpan w:val="3"/>
            <w:vAlign w:val="center"/>
          </w:tcPr>
          <w:p w:rsidR="00073EA6" w:rsidRPr="009D259C" w:rsidRDefault="00073EA6" w:rsidP="009D259C">
            <w:pPr>
              <w:spacing w:line="240" w:lineRule="auto"/>
              <w:contextualSpacing/>
              <w:jc w:val="left"/>
              <w:rPr>
                <w:rFonts w:ascii="Candara" w:hAnsi="Candara"/>
              </w:rPr>
            </w:pPr>
            <w:r w:rsidRPr="009D259C">
              <w:rPr>
                <w:rFonts w:ascii="Candara" w:hAnsi="Candara"/>
              </w:rPr>
              <w:t>4</w:t>
            </w:r>
          </w:p>
        </w:tc>
      </w:tr>
      <w:tr w:rsidR="00073EA6" w:rsidRPr="00B54668" w:rsidTr="009D259C">
        <w:trPr>
          <w:trHeight w:val="562"/>
        </w:trPr>
        <w:tc>
          <w:tcPr>
            <w:tcW w:w="4386" w:type="dxa"/>
            <w:gridSpan w:val="4"/>
            <w:vAlign w:val="center"/>
          </w:tcPr>
          <w:p w:rsidR="00073EA6" w:rsidRPr="009D259C" w:rsidRDefault="00073EA6" w:rsidP="009D259C">
            <w:pPr>
              <w:spacing w:line="240" w:lineRule="auto"/>
              <w:contextualSpacing/>
              <w:jc w:val="left"/>
              <w:rPr>
                <w:rFonts w:ascii="Candara" w:hAnsi="Candara"/>
              </w:rPr>
            </w:pPr>
            <w:r w:rsidRPr="009D259C">
              <w:rPr>
                <w:rFonts w:ascii="Candara" w:hAnsi="Candara"/>
              </w:rPr>
              <w:t>Name of lecturer/lecturers</w:t>
            </w:r>
          </w:p>
        </w:tc>
        <w:tc>
          <w:tcPr>
            <w:tcW w:w="6054" w:type="dxa"/>
            <w:gridSpan w:val="3"/>
            <w:vAlign w:val="center"/>
          </w:tcPr>
          <w:p w:rsidR="00073EA6" w:rsidRPr="009D259C" w:rsidRDefault="00073EA6" w:rsidP="009D259C">
            <w:pPr>
              <w:spacing w:line="240" w:lineRule="auto"/>
              <w:contextualSpacing/>
              <w:jc w:val="left"/>
              <w:rPr>
                <w:rFonts w:ascii="Candara" w:hAnsi="Candara"/>
              </w:rPr>
            </w:pPr>
            <w:r w:rsidRPr="009D259C">
              <w:rPr>
                <w:rFonts w:ascii="Candara" w:hAnsi="Candara"/>
              </w:rPr>
              <w:t>Jovica Jovanovic</w:t>
            </w:r>
          </w:p>
        </w:tc>
      </w:tr>
      <w:tr w:rsidR="00073EA6" w:rsidRPr="00B54668" w:rsidTr="009D259C">
        <w:trPr>
          <w:trHeight w:val="562"/>
        </w:trPr>
        <w:tc>
          <w:tcPr>
            <w:tcW w:w="4386" w:type="dxa"/>
            <w:gridSpan w:val="4"/>
            <w:vAlign w:val="center"/>
          </w:tcPr>
          <w:p w:rsidR="00073EA6" w:rsidRPr="009D259C" w:rsidRDefault="00073EA6" w:rsidP="009D259C">
            <w:pPr>
              <w:spacing w:line="240" w:lineRule="auto"/>
              <w:contextualSpacing/>
              <w:jc w:val="left"/>
              <w:rPr>
                <w:rFonts w:ascii="Candara" w:hAnsi="Candara"/>
              </w:rPr>
            </w:pPr>
            <w:r w:rsidRPr="009D259C">
              <w:rPr>
                <w:rFonts w:ascii="Candara" w:hAnsi="Candara"/>
              </w:rPr>
              <w:t>Teaching mode</w:t>
            </w:r>
          </w:p>
        </w:tc>
        <w:tc>
          <w:tcPr>
            <w:tcW w:w="6054" w:type="dxa"/>
            <w:gridSpan w:val="3"/>
            <w:vAlign w:val="center"/>
          </w:tcPr>
          <w:p w:rsidR="00073EA6" w:rsidRPr="009D259C" w:rsidRDefault="00073EA6" w:rsidP="009D259C">
            <w:pPr>
              <w:spacing w:line="240" w:lineRule="auto"/>
              <w:contextualSpacing/>
              <w:jc w:val="left"/>
              <w:rPr>
                <w:rFonts w:ascii="Candara" w:hAnsi="Candara"/>
              </w:rPr>
            </w:pPr>
            <w:r w:rsidRPr="009D259C">
              <w:rPr>
                <w:rFonts w:ascii="Candara" w:hAnsi="Candara"/>
              </w:rPr>
              <w:t xml:space="preserve"> </w:t>
            </w:r>
            <w:r w:rsidRPr="009D259C">
              <w:rPr>
                <w:rFonts w:ascii="MS Gothic" w:eastAsia="MS Gothic" w:hAnsi="MS Gothic" w:hint="eastAsia"/>
              </w:rPr>
              <w:t>☒</w:t>
            </w:r>
            <w:r w:rsidRPr="009D259C">
              <w:rPr>
                <w:rFonts w:ascii="Candara" w:hAnsi="Candara"/>
              </w:rPr>
              <w:t xml:space="preserve">Lectures                     </w:t>
            </w:r>
            <w:r w:rsidRPr="009D259C">
              <w:rPr>
                <w:rFonts w:ascii="MS Gothic" w:eastAsia="MS Gothic" w:hAnsi="MS Gothic" w:hint="eastAsia"/>
              </w:rPr>
              <w:t>☐</w:t>
            </w:r>
            <w:r w:rsidRPr="009D259C">
              <w:rPr>
                <w:rFonts w:ascii="Candara" w:hAnsi="Candara"/>
              </w:rPr>
              <w:t xml:space="preserve">Group tutorials         </w:t>
            </w:r>
            <w:r w:rsidRPr="009D259C">
              <w:rPr>
                <w:rFonts w:ascii="MS Gothic" w:eastAsia="MS Gothic" w:hAnsi="MS Gothic" w:hint="eastAsia"/>
              </w:rPr>
              <w:t>☐</w:t>
            </w:r>
            <w:r w:rsidRPr="009D259C">
              <w:rPr>
                <w:rFonts w:ascii="Candara" w:hAnsi="Candara"/>
              </w:rPr>
              <w:t xml:space="preserve"> Individual tutorials</w:t>
            </w:r>
          </w:p>
          <w:p w:rsidR="00073EA6" w:rsidRPr="009D259C" w:rsidRDefault="00073EA6" w:rsidP="009D259C">
            <w:pPr>
              <w:spacing w:line="240" w:lineRule="auto"/>
              <w:contextualSpacing/>
              <w:jc w:val="left"/>
              <w:rPr>
                <w:rFonts w:ascii="Candara" w:hAnsi="Candara"/>
              </w:rPr>
            </w:pPr>
            <w:r w:rsidRPr="009D259C">
              <w:rPr>
                <w:rFonts w:ascii="Candara" w:hAnsi="Candara"/>
              </w:rPr>
              <w:t xml:space="preserve"> </w:t>
            </w:r>
            <w:r w:rsidRPr="009D259C">
              <w:rPr>
                <w:rFonts w:ascii="MS Gothic" w:eastAsia="MS Gothic" w:hAnsi="MS Gothic" w:hint="eastAsia"/>
              </w:rPr>
              <w:t>☐</w:t>
            </w:r>
            <w:r w:rsidRPr="009D259C">
              <w:rPr>
                <w:rFonts w:ascii="Candara" w:hAnsi="Candara"/>
              </w:rPr>
              <w:t xml:space="preserve">Laboratory work     </w:t>
            </w:r>
            <w:r w:rsidRPr="009D259C">
              <w:rPr>
                <w:rFonts w:ascii="MS Gothic" w:eastAsia="MS Gothic" w:hAnsi="MS Gothic" w:hint="eastAsia"/>
              </w:rPr>
              <w:t>☐</w:t>
            </w:r>
            <w:r w:rsidRPr="009D259C">
              <w:rPr>
                <w:rFonts w:ascii="Candara" w:hAnsi="Candara"/>
              </w:rPr>
              <w:t xml:space="preserve">  Project work            </w:t>
            </w:r>
            <w:r w:rsidRPr="009D259C">
              <w:rPr>
                <w:rFonts w:ascii="MS Gothic" w:eastAsia="MS Gothic" w:hAnsi="MS Gothic" w:hint="eastAsia"/>
              </w:rPr>
              <w:t>☐</w:t>
            </w:r>
            <w:r w:rsidRPr="009D259C">
              <w:rPr>
                <w:rFonts w:ascii="Candara" w:hAnsi="Candara"/>
              </w:rPr>
              <w:t xml:space="preserve">  Seminar</w:t>
            </w:r>
          </w:p>
          <w:p w:rsidR="00073EA6" w:rsidRPr="009D259C" w:rsidRDefault="00073EA6" w:rsidP="009D259C">
            <w:pPr>
              <w:spacing w:line="240" w:lineRule="auto"/>
              <w:contextualSpacing/>
              <w:jc w:val="left"/>
              <w:rPr>
                <w:rFonts w:ascii="Candara" w:hAnsi="Candara"/>
              </w:rPr>
            </w:pPr>
            <w:r w:rsidRPr="009D259C">
              <w:rPr>
                <w:rFonts w:ascii="Candara" w:hAnsi="Candara"/>
              </w:rPr>
              <w:t xml:space="preserve"> </w:t>
            </w:r>
            <w:r w:rsidRPr="009D259C">
              <w:rPr>
                <w:rFonts w:ascii="MS Gothic" w:eastAsia="MS Gothic" w:hAnsi="MS Gothic" w:hint="eastAsia"/>
              </w:rPr>
              <w:t>☐</w:t>
            </w:r>
            <w:r w:rsidRPr="009D259C">
              <w:rPr>
                <w:rFonts w:ascii="Candara" w:hAnsi="Candara"/>
              </w:rPr>
              <w:t xml:space="preserve">Distance learning    </w:t>
            </w:r>
            <w:r w:rsidRPr="009D259C">
              <w:rPr>
                <w:rFonts w:ascii="MS Gothic" w:eastAsia="MS Gothic" w:hAnsi="MS Gothic" w:hint="eastAsia"/>
              </w:rPr>
              <w:t>☐</w:t>
            </w:r>
            <w:r w:rsidRPr="009D259C">
              <w:rPr>
                <w:rFonts w:ascii="Candara" w:hAnsi="Candara"/>
              </w:rPr>
              <w:t xml:space="preserve"> Blended learning      </w:t>
            </w:r>
            <w:r w:rsidRPr="009D259C">
              <w:rPr>
                <w:rFonts w:ascii="MS Gothic" w:eastAsia="MS Gothic" w:hAnsi="MS Gothic" w:hint="eastAsia"/>
              </w:rPr>
              <w:t>☒</w:t>
            </w:r>
            <w:r w:rsidRPr="009D259C">
              <w:rPr>
                <w:rFonts w:ascii="Candara" w:hAnsi="Candara"/>
              </w:rPr>
              <w:t xml:space="preserve">  Other</w:t>
            </w:r>
          </w:p>
        </w:tc>
      </w:tr>
      <w:tr w:rsidR="00073EA6" w:rsidRPr="00B54668" w:rsidTr="009D259C">
        <w:trPr>
          <w:trHeight w:val="562"/>
        </w:trPr>
        <w:tc>
          <w:tcPr>
            <w:tcW w:w="10440" w:type="dxa"/>
            <w:gridSpan w:val="7"/>
            <w:shd w:val="clear" w:color="auto" w:fill="B8CCE4"/>
            <w:vAlign w:val="center"/>
          </w:tcPr>
          <w:p w:rsidR="00073EA6" w:rsidRPr="009D259C" w:rsidRDefault="00073EA6" w:rsidP="009D259C">
            <w:pPr>
              <w:spacing w:line="240" w:lineRule="auto"/>
              <w:contextualSpacing/>
              <w:jc w:val="left"/>
              <w:rPr>
                <w:rFonts w:ascii="Candara" w:hAnsi="Candara"/>
                <w:b/>
              </w:rPr>
            </w:pPr>
            <w:r w:rsidRPr="009D259C">
              <w:rPr>
                <w:rFonts w:ascii="Candara" w:hAnsi="Candara"/>
                <w:b/>
              </w:rPr>
              <w:t>PURPOSE AND OVERVIEW (max. 5 sentences)</w:t>
            </w:r>
          </w:p>
        </w:tc>
      </w:tr>
      <w:tr w:rsidR="00073EA6" w:rsidRPr="005A0BB4" w:rsidTr="009D259C">
        <w:trPr>
          <w:trHeight w:val="562"/>
        </w:trPr>
        <w:tc>
          <w:tcPr>
            <w:tcW w:w="10440" w:type="dxa"/>
            <w:gridSpan w:val="7"/>
            <w:vAlign w:val="center"/>
          </w:tcPr>
          <w:p w:rsidR="00073EA6" w:rsidRPr="005A0BB4" w:rsidRDefault="00073EA6" w:rsidP="005A0BB4">
            <w:pPr>
              <w:suppressAutoHyphens w:val="0"/>
              <w:autoSpaceDE w:val="0"/>
              <w:autoSpaceDN w:val="0"/>
              <w:adjustRightInd w:val="0"/>
              <w:spacing w:after="0" w:line="240" w:lineRule="auto"/>
              <w:rPr>
                <w:rFonts w:ascii="Candara" w:hAnsi="Candara" w:cs="Calibri"/>
                <w:i/>
                <w:szCs w:val="22"/>
                <w:lang w:val="en-US"/>
              </w:rPr>
            </w:pPr>
            <w:r w:rsidRPr="005A0BB4">
              <w:rPr>
                <w:rFonts w:ascii="Candara" w:hAnsi="Candara" w:cs="Calibri"/>
                <w:i/>
                <w:szCs w:val="22"/>
                <w:lang w:val="en-US"/>
              </w:rPr>
              <w:t>Students will acquire basic knowledge about physiology of work, work hygiene, and about the effect of the work load, work conditions, and the occupational environment on the health and work capability of employees, and will be able</w:t>
            </w:r>
            <w:bookmarkStart w:id="0" w:name="_GoBack"/>
            <w:bookmarkEnd w:id="0"/>
            <w:r w:rsidRPr="005A0BB4">
              <w:rPr>
                <w:rFonts w:ascii="Candara" w:hAnsi="Candara" w:cs="Calibri"/>
                <w:i/>
                <w:szCs w:val="22"/>
                <w:lang w:val="en-US"/>
              </w:rPr>
              <w:t xml:space="preserve"> to understand the effect of the work load, work conditions, and the occupational environment on human health. Development and supervision in health protection.</w:t>
            </w:r>
          </w:p>
        </w:tc>
      </w:tr>
      <w:tr w:rsidR="00073EA6" w:rsidRPr="00B54668" w:rsidTr="009D259C">
        <w:trPr>
          <w:trHeight w:val="562"/>
        </w:trPr>
        <w:tc>
          <w:tcPr>
            <w:tcW w:w="10440" w:type="dxa"/>
            <w:gridSpan w:val="7"/>
            <w:shd w:val="clear" w:color="auto" w:fill="B8CCE4"/>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SYLLABUS (brief outline and summary of topics, max. 10 sentences)</w:t>
            </w:r>
          </w:p>
        </w:tc>
      </w:tr>
      <w:tr w:rsidR="00073EA6" w:rsidRPr="00B54668" w:rsidTr="009D259C">
        <w:trPr>
          <w:trHeight w:val="1724"/>
        </w:trPr>
        <w:tc>
          <w:tcPr>
            <w:tcW w:w="10440" w:type="dxa"/>
            <w:gridSpan w:val="7"/>
            <w:vAlign w:val="center"/>
          </w:tcPr>
          <w:p w:rsidR="00073EA6" w:rsidRPr="009D259C" w:rsidRDefault="00073EA6" w:rsidP="005A0BB4">
            <w:pPr>
              <w:tabs>
                <w:tab w:val="left" w:pos="360"/>
              </w:tabs>
              <w:spacing w:after="0" w:line="240" w:lineRule="auto"/>
              <w:rPr>
                <w:rFonts w:ascii="Candara" w:hAnsi="Candara"/>
              </w:rPr>
            </w:pPr>
            <w:r w:rsidRPr="009D259C">
              <w:rPr>
                <w:rFonts w:ascii="Candara" w:hAnsi="Candara"/>
              </w:rPr>
              <w:t>Health determinants and health effect of the most significant occupational risks. Effect of work on psycho</w:t>
            </w:r>
            <w:r w:rsidRPr="009D259C">
              <w:rPr>
                <w:rFonts w:ascii="Candara" w:hAnsi="Candara" w:cs="Cambria Math"/>
              </w:rPr>
              <w:t>‐</w:t>
            </w:r>
            <w:r w:rsidRPr="009D259C">
              <w:rPr>
                <w:rFonts w:ascii="Candara" w:hAnsi="Candara"/>
              </w:rPr>
              <w:t>physiological processes; consequences of work (content, regime, and organization) in a specific occupational environment to the human organism. Neurological and psychological functions. Cardiovascular and respiratory system under physical exertion. Organism adaptation during work. Occupational safety and protective measures in high</w:t>
            </w:r>
            <w:r w:rsidRPr="009D259C">
              <w:rPr>
                <w:rFonts w:ascii="Candara" w:hAnsi="Candara" w:cs="Cambria Math"/>
              </w:rPr>
              <w:t>‐</w:t>
            </w:r>
            <w:r w:rsidRPr="009D259C">
              <w:rPr>
                <w:rFonts w:ascii="Candara" w:hAnsi="Candara"/>
              </w:rPr>
              <w:t>risk occupations. Stress, professional stress, and addictive diseases. Professional diseases, work</w:t>
            </w:r>
            <w:r w:rsidRPr="009D259C">
              <w:rPr>
                <w:rFonts w:ascii="Candara" w:hAnsi="Candara" w:cs="Cambria Math"/>
              </w:rPr>
              <w:t>‐</w:t>
            </w:r>
            <w:r w:rsidRPr="009D259C">
              <w:rPr>
                <w:rFonts w:ascii="Candara" w:hAnsi="Candara"/>
              </w:rPr>
              <w:t>related diseases, and professional traumatism. Preventive medical check</w:t>
            </w:r>
            <w:r w:rsidRPr="009D259C">
              <w:rPr>
                <w:rFonts w:ascii="Candara" w:hAnsi="Candara" w:cs="Cambria Math"/>
              </w:rPr>
              <w:t>‐</w:t>
            </w:r>
            <w:r w:rsidRPr="009D259C">
              <w:rPr>
                <w:rFonts w:ascii="Candara" w:hAnsi="Candara"/>
              </w:rPr>
              <w:t>ups. Evaluation of work capability. Healthcare of special employee categories.</w:t>
            </w:r>
          </w:p>
        </w:tc>
      </w:tr>
      <w:tr w:rsidR="00073EA6" w:rsidRPr="00B54668" w:rsidTr="009D259C">
        <w:trPr>
          <w:trHeight w:val="562"/>
        </w:trPr>
        <w:tc>
          <w:tcPr>
            <w:tcW w:w="10440" w:type="dxa"/>
            <w:gridSpan w:val="7"/>
            <w:shd w:val="clear" w:color="auto" w:fill="B8CCE4"/>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LANGUAGE OF INSTRUCTION</w:t>
            </w:r>
          </w:p>
        </w:tc>
      </w:tr>
      <w:tr w:rsidR="00073EA6" w:rsidRPr="00B54668" w:rsidTr="009D259C">
        <w:trPr>
          <w:trHeight w:val="562"/>
        </w:trPr>
        <w:tc>
          <w:tcPr>
            <w:tcW w:w="10440" w:type="dxa"/>
            <w:gridSpan w:val="7"/>
            <w:vAlign w:val="center"/>
          </w:tcPr>
          <w:p w:rsidR="00073EA6" w:rsidRPr="009D259C" w:rsidRDefault="00073EA6" w:rsidP="009D259C">
            <w:pPr>
              <w:tabs>
                <w:tab w:val="left" w:pos="360"/>
              </w:tabs>
              <w:spacing w:after="0" w:line="240" w:lineRule="auto"/>
              <w:jc w:val="left"/>
              <w:rPr>
                <w:rFonts w:ascii="Candara" w:hAnsi="Candara"/>
              </w:rPr>
            </w:pPr>
            <w:r w:rsidRPr="009D259C">
              <w:rPr>
                <w:rFonts w:ascii="MS Gothic" w:eastAsia="MS Gothic" w:hAnsi="MS Gothic" w:hint="eastAsia"/>
              </w:rPr>
              <w:t>☒</w:t>
            </w:r>
            <w:r w:rsidRPr="009D259C">
              <w:rPr>
                <w:rFonts w:ascii="Candara" w:hAnsi="Candara"/>
              </w:rPr>
              <w:t xml:space="preserve">Serbian  (complete course)              </w:t>
            </w:r>
            <w:r w:rsidRPr="009D259C">
              <w:rPr>
                <w:rFonts w:ascii="MS Gothic" w:eastAsia="MS Gothic" w:hAnsi="MS Gothic" w:hint="eastAsia"/>
              </w:rPr>
              <w:t>☐</w:t>
            </w:r>
            <w:r w:rsidRPr="009D259C">
              <w:rPr>
                <w:rFonts w:ascii="Candara" w:hAnsi="Candara"/>
              </w:rPr>
              <w:t xml:space="preserve"> English (complete course)               </w:t>
            </w:r>
            <w:r w:rsidRPr="009D259C">
              <w:rPr>
                <w:rFonts w:ascii="MS Gothic" w:eastAsia="MS Gothic" w:hAnsi="MS Gothic" w:hint="eastAsia"/>
              </w:rPr>
              <w:t>☐</w:t>
            </w:r>
            <w:r w:rsidRPr="009D259C">
              <w:rPr>
                <w:rFonts w:ascii="Candara" w:hAnsi="Candara"/>
              </w:rPr>
              <w:t xml:space="preserve">  Other _____________ (complete course)</w:t>
            </w:r>
          </w:p>
          <w:p w:rsidR="00073EA6" w:rsidRPr="009D259C" w:rsidRDefault="00073EA6" w:rsidP="009D259C">
            <w:pPr>
              <w:tabs>
                <w:tab w:val="left" w:pos="360"/>
              </w:tabs>
              <w:spacing w:after="0" w:line="240" w:lineRule="auto"/>
              <w:jc w:val="left"/>
              <w:rPr>
                <w:rFonts w:ascii="Candara" w:hAnsi="Candara"/>
              </w:rPr>
            </w:pPr>
          </w:p>
          <w:p w:rsidR="00073EA6" w:rsidRPr="009D259C" w:rsidRDefault="00073EA6" w:rsidP="009D259C">
            <w:pPr>
              <w:tabs>
                <w:tab w:val="left" w:pos="360"/>
              </w:tabs>
              <w:spacing w:after="0" w:line="240" w:lineRule="auto"/>
              <w:jc w:val="left"/>
              <w:rPr>
                <w:rFonts w:ascii="Candara" w:hAnsi="Candara"/>
              </w:rPr>
            </w:pPr>
            <w:r w:rsidRPr="009D259C">
              <w:rPr>
                <w:rFonts w:ascii="MS Gothic" w:eastAsia="MS Gothic" w:hAnsi="MS Gothic" w:hint="eastAsia"/>
              </w:rPr>
              <w:t>☐</w:t>
            </w:r>
            <w:r w:rsidRPr="009D259C">
              <w:rPr>
                <w:rFonts w:ascii="Candara" w:hAnsi="Candara"/>
              </w:rPr>
              <w:t xml:space="preserve">Serbian with English mentoring      </w:t>
            </w:r>
            <w:r w:rsidRPr="009D259C">
              <w:rPr>
                <w:rFonts w:ascii="MS Gothic" w:eastAsia="MS Gothic" w:hAnsi="MS Gothic" w:hint="eastAsia"/>
              </w:rPr>
              <w:t>☐</w:t>
            </w:r>
            <w:r w:rsidRPr="009D259C">
              <w:rPr>
                <w:rFonts w:ascii="Candara" w:hAnsi="Candara"/>
              </w:rPr>
              <w:t>Serbian with other mentoring ______________</w:t>
            </w:r>
          </w:p>
          <w:p w:rsidR="00073EA6" w:rsidRPr="009D259C" w:rsidRDefault="00073EA6" w:rsidP="009D259C">
            <w:pPr>
              <w:tabs>
                <w:tab w:val="left" w:pos="360"/>
              </w:tabs>
              <w:spacing w:after="0" w:line="240" w:lineRule="auto"/>
              <w:jc w:val="left"/>
              <w:rPr>
                <w:rFonts w:ascii="Candara" w:hAnsi="Candara"/>
                <w:b/>
              </w:rPr>
            </w:pPr>
          </w:p>
        </w:tc>
      </w:tr>
      <w:tr w:rsidR="00073EA6" w:rsidRPr="00B54668" w:rsidTr="009D259C">
        <w:trPr>
          <w:trHeight w:val="562"/>
        </w:trPr>
        <w:tc>
          <w:tcPr>
            <w:tcW w:w="10440" w:type="dxa"/>
            <w:gridSpan w:val="7"/>
            <w:shd w:val="clear" w:color="auto" w:fill="B8CCE4"/>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ASSESSMENT METHODS AND CRITERIA</w:t>
            </w:r>
          </w:p>
        </w:tc>
      </w:tr>
      <w:tr w:rsidR="00073EA6" w:rsidRPr="00B54668" w:rsidTr="009D259C">
        <w:trPr>
          <w:trHeight w:val="562"/>
        </w:trPr>
        <w:tc>
          <w:tcPr>
            <w:tcW w:w="2550" w:type="dxa"/>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Pre exam duties</w:t>
            </w:r>
          </w:p>
        </w:tc>
        <w:tc>
          <w:tcPr>
            <w:tcW w:w="1575" w:type="dxa"/>
            <w:gridSpan w:val="2"/>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Points</w:t>
            </w:r>
          </w:p>
        </w:tc>
        <w:tc>
          <w:tcPr>
            <w:tcW w:w="3255" w:type="dxa"/>
            <w:gridSpan w:val="3"/>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Final exam</w:t>
            </w:r>
          </w:p>
        </w:tc>
        <w:tc>
          <w:tcPr>
            <w:tcW w:w="3060" w:type="dxa"/>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points</w:t>
            </w:r>
          </w:p>
        </w:tc>
      </w:tr>
      <w:tr w:rsidR="00073EA6" w:rsidRPr="00B54668" w:rsidTr="009D259C">
        <w:trPr>
          <w:trHeight w:val="562"/>
        </w:trPr>
        <w:tc>
          <w:tcPr>
            <w:tcW w:w="2550" w:type="dxa"/>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Activity during lectures</w:t>
            </w:r>
          </w:p>
        </w:tc>
        <w:tc>
          <w:tcPr>
            <w:tcW w:w="1575" w:type="dxa"/>
            <w:gridSpan w:val="2"/>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5</w:t>
            </w:r>
          </w:p>
        </w:tc>
        <w:tc>
          <w:tcPr>
            <w:tcW w:w="3255" w:type="dxa"/>
            <w:gridSpan w:val="3"/>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Written examination</w:t>
            </w:r>
          </w:p>
        </w:tc>
        <w:tc>
          <w:tcPr>
            <w:tcW w:w="3060" w:type="dxa"/>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w:t>
            </w:r>
          </w:p>
        </w:tc>
      </w:tr>
      <w:tr w:rsidR="00073EA6" w:rsidRPr="00B54668" w:rsidTr="009D259C">
        <w:trPr>
          <w:trHeight w:val="562"/>
        </w:trPr>
        <w:tc>
          <w:tcPr>
            <w:tcW w:w="2550" w:type="dxa"/>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Practical teaching</w:t>
            </w:r>
          </w:p>
        </w:tc>
        <w:tc>
          <w:tcPr>
            <w:tcW w:w="1575" w:type="dxa"/>
            <w:gridSpan w:val="2"/>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25 (term paper  20)</w:t>
            </w:r>
          </w:p>
        </w:tc>
        <w:tc>
          <w:tcPr>
            <w:tcW w:w="3255" w:type="dxa"/>
            <w:gridSpan w:val="3"/>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Oral examination</w:t>
            </w:r>
          </w:p>
        </w:tc>
        <w:tc>
          <w:tcPr>
            <w:tcW w:w="3060" w:type="dxa"/>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40</w:t>
            </w:r>
          </w:p>
        </w:tc>
      </w:tr>
      <w:tr w:rsidR="00073EA6" w:rsidRPr="00B54668" w:rsidTr="009D259C">
        <w:trPr>
          <w:trHeight w:val="562"/>
        </w:trPr>
        <w:tc>
          <w:tcPr>
            <w:tcW w:w="2550" w:type="dxa"/>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Teaching colloquia</w:t>
            </w:r>
          </w:p>
        </w:tc>
        <w:tc>
          <w:tcPr>
            <w:tcW w:w="1575" w:type="dxa"/>
            <w:gridSpan w:val="2"/>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30</w:t>
            </w:r>
          </w:p>
        </w:tc>
        <w:tc>
          <w:tcPr>
            <w:tcW w:w="3255" w:type="dxa"/>
            <w:gridSpan w:val="3"/>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OVERALL SUM</w:t>
            </w:r>
          </w:p>
        </w:tc>
        <w:tc>
          <w:tcPr>
            <w:tcW w:w="3060" w:type="dxa"/>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100</w:t>
            </w:r>
          </w:p>
        </w:tc>
      </w:tr>
      <w:tr w:rsidR="00073EA6" w:rsidRPr="00B54668" w:rsidTr="009D259C">
        <w:trPr>
          <w:trHeight w:val="562"/>
        </w:trPr>
        <w:tc>
          <w:tcPr>
            <w:tcW w:w="10440" w:type="dxa"/>
            <w:gridSpan w:val="7"/>
            <w:vAlign w:val="center"/>
          </w:tcPr>
          <w:p w:rsidR="00073EA6" w:rsidRPr="009D259C" w:rsidRDefault="00073EA6" w:rsidP="009D259C">
            <w:pPr>
              <w:tabs>
                <w:tab w:val="left" w:pos="360"/>
              </w:tabs>
              <w:spacing w:after="0" w:line="240" w:lineRule="auto"/>
              <w:jc w:val="left"/>
              <w:rPr>
                <w:rFonts w:ascii="Candara" w:hAnsi="Candara"/>
                <w:b/>
              </w:rPr>
            </w:pPr>
            <w:r w:rsidRPr="009D259C">
              <w:rPr>
                <w:rFonts w:ascii="Candara" w:hAnsi="Candara"/>
                <w:b/>
              </w:rPr>
              <w:t>*Final examination mark is formed in accordance with the Institutional documents</w:t>
            </w:r>
          </w:p>
        </w:tc>
      </w:tr>
    </w:tbl>
    <w:p w:rsidR="00073EA6" w:rsidRDefault="00073EA6" w:rsidP="00E71A0B">
      <w:pPr>
        <w:ind w:left="1089"/>
      </w:pPr>
    </w:p>
    <w:p w:rsidR="00073EA6" w:rsidRDefault="00073EA6" w:rsidP="00E71A0B">
      <w:pPr>
        <w:ind w:left="1089"/>
      </w:pPr>
    </w:p>
    <w:p w:rsidR="00073EA6" w:rsidRDefault="00073EA6" w:rsidP="00E71A0B">
      <w:pPr>
        <w:ind w:left="1089"/>
      </w:pPr>
    </w:p>
    <w:sectPr w:rsidR="00073EA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EA6" w:rsidRDefault="00073EA6" w:rsidP="00864926">
      <w:pPr>
        <w:spacing w:after="0" w:line="240" w:lineRule="auto"/>
      </w:pPr>
      <w:r>
        <w:separator/>
      </w:r>
    </w:p>
  </w:endnote>
  <w:endnote w:type="continuationSeparator" w:id="0">
    <w:p w:rsidR="00073EA6" w:rsidRDefault="00073EA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EA6" w:rsidRDefault="00073EA6" w:rsidP="00864926">
      <w:pPr>
        <w:spacing w:after="0" w:line="240" w:lineRule="auto"/>
      </w:pPr>
      <w:r>
        <w:separator/>
      </w:r>
    </w:p>
  </w:footnote>
  <w:footnote w:type="continuationSeparator" w:id="0">
    <w:p w:rsidR="00073EA6" w:rsidRDefault="00073EA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73EA6"/>
    <w:rsid w:val="000841EF"/>
    <w:rsid w:val="00092E5B"/>
    <w:rsid w:val="000D1290"/>
    <w:rsid w:val="000F6001"/>
    <w:rsid w:val="00124B61"/>
    <w:rsid w:val="001462E3"/>
    <w:rsid w:val="001D3BF1"/>
    <w:rsid w:val="001D64D3"/>
    <w:rsid w:val="001F14FA"/>
    <w:rsid w:val="001F60E3"/>
    <w:rsid w:val="002319B6"/>
    <w:rsid w:val="002B580C"/>
    <w:rsid w:val="002C17E6"/>
    <w:rsid w:val="00315601"/>
    <w:rsid w:val="00323176"/>
    <w:rsid w:val="0032703C"/>
    <w:rsid w:val="00341BD1"/>
    <w:rsid w:val="003B1D61"/>
    <w:rsid w:val="003B32A9"/>
    <w:rsid w:val="003C177A"/>
    <w:rsid w:val="003C4703"/>
    <w:rsid w:val="003E6FBB"/>
    <w:rsid w:val="00406F80"/>
    <w:rsid w:val="00431EFA"/>
    <w:rsid w:val="00493925"/>
    <w:rsid w:val="004D1C7E"/>
    <w:rsid w:val="004E562D"/>
    <w:rsid w:val="004E6B44"/>
    <w:rsid w:val="00590938"/>
    <w:rsid w:val="005A0BB4"/>
    <w:rsid w:val="005A5D38"/>
    <w:rsid w:val="005B0885"/>
    <w:rsid w:val="005B64BF"/>
    <w:rsid w:val="005D46D7"/>
    <w:rsid w:val="00603117"/>
    <w:rsid w:val="00604604"/>
    <w:rsid w:val="0069043C"/>
    <w:rsid w:val="006B74CE"/>
    <w:rsid w:val="006E40AE"/>
    <w:rsid w:val="006F647C"/>
    <w:rsid w:val="00717018"/>
    <w:rsid w:val="00754167"/>
    <w:rsid w:val="007763FE"/>
    <w:rsid w:val="00783C57"/>
    <w:rsid w:val="00792CB4"/>
    <w:rsid w:val="00864926"/>
    <w:rsid w:val="008A30CE"/>
    <w:rsid w:val="008B1D6B"/>
    <w:rsid w:val="008C31B7"/>
    <w:rsid w:val="008D6126"/>
    <w:rsid w:val="00911529"/>
    <w:rsid w:val="00932B21"/>
    <w:rsid w:val="00972302"/>
    <w:rsid w:val="009906EA"/>
    <w:rsid w:val="009B74CC"/>
    <w:rsid w:val="009C0450"/>
    <w:rsid w:val="009D259C"/>
    <w:rsid w:val="009D3F5E"/>
    <w:rsid w:val="009F3F9F"/>
    <w:rsid w:val="00A10286"/>
    <w:rsid w:val="00A1335D"/>
    <w:rsid w:val="00A252C4"/>
    <w:rsid w:val="00A656B1"/>
    <w:rsid w:val="00A86ED3"/>
    <w:rsid w:val="00AE49AE"/>
    <w:rsid w:val="00AF47A6"/>
    <w:rsid w:val="00AF4EC1"/>
    <w:rsid w:val="00B025A3"/>
    <w:rsid w:val="00B50491"/>
    <w:rsid w:val="00B54668"/>
    <w:rsid w:val="00B93E0C"/>
    <w:rsid w:val="00B9521A"/>
    <w:rsid w:val="00BD0C83"/>
    <w:rsid w:val="00BD19DC"/>
    <w:rsid w:val="00BD3504"/>
    <w:rsid w:val="00C16F54"/>
    <w:rsid w:val="00C63234"/>
    <w:rsid w:val="00CA6D81"/>
    <w:rsid w:val="00CC23C3"/>
    <w:rsid w:val="00CD17F1"/>
    <w:rsid w:val="00D20C30"/>
    <w:rsid w:val="00D92F39"/>
    <w:rsid w:val="00DB43CC"/>
    <w:rsid w:val="00E1222F"/>
    <w:rsid w:val="00E47B95"/>
    <w:rsid w:val="00E5013A"/>
    <w:rsid w:val="00E60599"/>
    <w:rsid w:val="00E71A0B"/>
    <w:rsid w:val="00E8188A"/>
    <w:rsid w:val="00E82964"/>
    <w:rsid w:val="00E857F8"/>
    <w:rsid w:val="00EA7E0C"/>
    <w:rsid w:val="00EC53EE"/>
    <w:rsid w:val="00F06AFA"/>
    <w:rsid w:val="00F237EB"/>
    <w:rsid w:val="00F56373"/>
    <w:rsid w:val="00F742D3"/>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836579652">
      <w:marLeft w:val="0"/>
      <w:marRight w:val="0"/>
      <w:marTop w:val="0"/>
      <w:marBottom w:val="0"/>
      <w:divBdr>
        <w:top w:val="none" w:sz="0" w:space="0" w:color="auto"/>
        <w:left w:val="none" w:sz="0" w:space="0" w:color="auto"/>
        <w:bottom w:val="none" w:sz="0" w:space="0" w:color="auto"/>
        <w:right w:val="none" w:sz="0" w:space="0" w:color="auto"/>
      </w:divBdr>
      <w:divsChild>
        <w:div w:id="836579650">
          <w:marLeft w:val="0"/>
          <w:marRight w:val="0"/>
          <w:marTop w:val="0"/>
          <w:marBottom w:val="0"/>
          <w:divBdr>
            <w:top w:val="none" w:sz="0" w:space="0" w:color="auto"/>
            <w:left w:val="none" w:sz="0" w:space="0" w:color="auto"/>
            <w:bottom w:val="none" w:sz="0" w:space="0" w:color="auto"/>
            <w:right w:val="none" w:sz="0" w:space="0" w:color="auto"/>
          </w:divBdr>
        </w:div>
        <w:div w:id="83657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372</Words>
  <Characters>2121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6</cp:revision>
  <cp:lastPrinted>2015-12-23T11:47:00Z</cp:lastPrinted>
  <dcterms:created xsi:type="dcterms:W3CDTF">2016-04-14T07:46:00Z</dcterms:created>
  <dcterms:modified xsi:type="dcterms:W3CDTF">2016-04-15T15:22:00Z</dcterms:modified>
</cp:coreProperties>
</file>