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46D00" w:rsidRDefault="00946D00">
            <w:pPr>
              <w:suppressAutoHyphens w:val="0"/>
              <w:spacing w:after="200" w:line="276" w:lineRule="auto"/>
              <w:jc w:val="left"/>
              <w:rPr>
                <w:rFonts w:ascii="Candara" w:hAnsi="Candara"/>
                <w:sz w:val="36"/>
                <w:szCs w:val="36"/>
              </w:rPr>
            </w:pPr>
            <w:r w:rsidRPr="00946D00">
              <w:rPr>
                <w:rFonts w:ascii="Candara" w:hAnsi="Candara"/>
                <w:sz w:val="36"/>
                <w:szCs w:val="36"/>
              </w:rPr>
              <w:t>Faculty of Science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946D0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Chemistry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FB743B" w:rsidP="00E857F8">
            <w:pPr>
              <w:spacing w:line="240" w:lineRule="auto"/>
              <w:contextualSpacing/>
              <w:jc w:val="left"/>
              <w:rPr>
                <w:rFonts w:ascii="Candara" w:hAnsi="Candara"/>
              </w:rPr>
            </w:pPr>
            <w:r>
              <w:rPr>
                <w:rFonts w:ascii="Candara" w:hAnsi="Candara"/>
              </w:rPr>
              <w:t>Chemistry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FB743B" w:rsidP="00E857F8">
            <w:pPr>
              <w:spacing w:line="240" w:lineRule="auto"/>
              <w:contextualSpacing/>
              <w:jc w:val="left"/>
              <w:rPr>
                <w:rFonts w:ascii="Candara" w:hAnsi="Candara"/>
              </w:rPr>
            </w:pPr>
            <w:r>
              <w:rPr>
                <w:rFonts w:ascii="Candara" w:hAnsi="Candara"/>
              </w:rPr>
              <w:t xml:space="preserve">H-127 </w:t>
            </w:r>
            <w:r w:rsidR="006D468D">
              <w:rPr>
                <w:rFonts w:ascii="Candara" w:hAnsi="Candara"/>
              </w:rPr>
              <w:t xml:space="preserve">Food Additives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82081" w:rsidP="00FF5829">
            <w:pPr>
              <w:spacing w:line="240" w:lineRule="auto"/>
              <w:contextualSpacing/>
              <w:jc w:val="left"/>
              <w:rPr>
                <w:rFonts w:ascii="Candara" w:hAnsi="Candara"/>
              </w:rPr>
            </w:pPr>
            <w:sdt>
              <w:sdtPr>
                <w:rPr>
                  <w:rFonts w:ascii="Candara" w:hAnsi="Candara"/>
                </w:rPr>
                <w:id w:val="-503286888"/>
              </w:sdtPr>
              <w:sdtContent>
                <w:r w:rsidR="00FF5829">
                  <w:rPr>
                    <w:rFonts w:ascii="MS Gothic" w:eastAsia="MS Gothic" w:hAnsi="MS Gothic"/>
                  </w:rPr>
                  <w:t xml:space="preserve">X </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82081" w:rsidP="00FB743B">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FB743B">
                  <w:rPr>
                    <w:rFonts w:ascii="MS Gothic" w:eastAsia="MS Gothic" w:hAnsi="MS Gothic"/>
                  </w:rPr>
                  <w:t xml:space="preserve">X </w:t>
                </w:r>
              </w:sdtContent>
            </w:sdt>
            <w:r w:rsidR="00406F80">
              <w:rPr>
                <w:rFonts w:ascii="Candara" w:hAnsi="Candara"/>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FF5829">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FF5829">
                  <w:rPr>
                    <w:rFonts w:ascii="MS Gothic" w:eastAsia="MS Gothic" w:hAnsi="MS Gothic" w:cs="Arial"/>
                    <w:lang w:val="en-US"/>
                  </w:rPr>
                  <w:t xml:space="preserve">X </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FF5829" w:rsidP="00E857F8">
            <w:pPr>
              <w:spacing w:line="240" w:lineRule="auto"/>
              <w:contextualSpacing/>
              <w:jc w:val="left"/>
              <w:rPr>
                <w:rFonts w:ascii="Candara" w:hAnsi="Candara"/>
              </w:rPr>
            </w:pPr>
            <w:r>
              <w:rPr>
                <w:rFonts w:ascii="Candara" w:hAnsi="Candara"/>
              </w:rPr>
              <w:t>T</w:t>
            </w:r>
            <w:r w:rsidR="00946D00">
              <w:rPr>
                <w:rFonts w:ascii="Candara" w:hAnsi="Candara"/>
              </w:rPr>
              <w:t>hird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946D00"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5E6B93" w:rsidP="00E857F8">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proofErr w:type="spellStart"/>
            <w:r w:rsidR="00FF5829">
              <w:rPr>
                <w:rFonts w:ascii="Candara" w:hAnsi="Candara"/>
              </w:rPr>
              <w:t>Milena</w:t>
            </w:r>
            <w:proofErr w:type="spellEnd"/>
            <w:r w:rsidR="00FF5829">
              <w:rPr>
                <w:rFonts w:ascii="Candara" w:hAnsi="Candara"/>
              </w:rPr>
              <w:t xml:space="preserve"> N. </w:t>
            </w:r>
            <w:proofErr w:type="spellStart"/>
            <w:r w:rsidR="00FF5829">
              <w:rPr>
                <w:rFonts w:ascii="Candara" w:hAnsi="Candara"/>
              </w:rPr>
              <w:t>Miljkovic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A82081" w:rsidP="00E857F8">
            <w:pPr>
              <w:spacing w:line="240" w:lineRule="auto"/>
              <w:contextualSpacing/>
              <w:jc w:val="left"/>
              <w:rPr>
                <w:rFonts w:ascii="Candara" w:hAnsi="Candara"/>
              </w:rPr>
            </w:pPr>
            <w:sdt>
              <w:sdtPr>
                <w:rPr>
                  <w:rFonts w:ascii="Candara" w:hAnsi="Candara"/>
                </w:rPr>
                <w:id w:val="-1185278396"/>
              </w:sdtPr>
              <w:sdtContent>
                <w:r w:rsidR="00FF5829">
                  <w:rPr>
                    <w:rFonts w:ascii="MS Gothic" w:eastAsia="MS Gothic" w:hAnsi="MS Gothic"/>
                  </w:rPr>
                  <w:t>X</w:t>
                </w:r>
              </w:sdtContent>
            </w:sdt>
            <w:r w:rsidR="00FF5829">
              <w:rPr>
                <w:rFonts w:ascii="Candara" w:hAnsi="Candara"/>
              </w:rPr>
              <w:t xml:space="preserve"> </w:t>
            </w:r>
            <w:r w:rsidR="00603117">
              <w:rPr>
                <w:rFonts w:ascii="Candara" w:hAnsi="Candara"/>
              </w:rPr>
              <w:t xml:space="preserve">Lectures                  </w:t>
            </w:r>
            <w:r w:rsidR="003B32A9">
              <w:rPr>
                <w:rFonts w:ascii="Candara" w:hAnsi="Candara"/>
              </w:rPr>
              <w:t xml:space="preserve"> </w:t>
            </w:r>
            <w:r w:rsidR="00603117">
              <w:rPr>
                <w:rFonts w:ascii="Candara" w:hAnsi="Candara"/>
              </w:rPr>
              <w:t xml:space="preserve">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FF5829">
                  <w:rPr>
                    <w:rFonts w:ascii="MS Gothic" w:eastAsia="MS Gothic" w:hAnsi="MS Gothic"/>
                  </w:rPr>
                  <w:t xml:space="preserve">X </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t>
            </w:r>
            <w:r w:rsidR="00FF5829">
              <w:rPr>
                <w:rFonts w:ascii="Candara" w:hAnsi="Candara"/>
              </w:rPr>
              <w:t xml:space="preserve">                        X </w:t>
            </w:r>
            <w:r>
              <w:rPr>
                <w:rFonts w:ascii="Candara" w:hAnsi="Candara"/>
              </w:rPr>
              <w:t>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A75E6E" w:rsidRDefault="00FB743B" w:rsidP="00FB743B">
            <w:pPr>
              <w:rPr>
                <w:rFonts w:ascii="Candara" w:hAnsi="Candara"/>
                <w:i/>
                <w:lang w:val="en-US"/>
              </w:rPr>
            </w:pPr>
            <w:r w:rsidRPr="00A75E6E">
              <w:rPr>
                <w:rFonts w:ascii="Candara" w:hAnsi="Candara"/>
                <w:i/>
              </w:rPr>
              <w:t>Because of the widespread use of additives in food, cosmetic and pharmaceutical industry, it is necessary for students to be introduced with the chemical structure, toxicological properties, law regulative and areas of the application of additives in light of the latest scientific knowledge in the field</w:t>
            </w:r>
            <w:r w:rsidRPr="00A75E6E">
              <w:rPr>
                <w:rFonts w:ascii="Candara" w:hAnsi="Candara"/>
                <w:i/>
                <w:lang w:val="sr-Cyrl-CS"/>
              </w:rPr>
              <w:t>.</w:t>
            </w:r>
            <w:r w:rsidRPr="00A75E6E">
              <w:rPr>
                <w:rFonts w:ascii="Candara" w:hAnsi="Candara"/>
                <w:i/>
                <w:lang w:val="en-US"/>
              </w:rPr>
              <w:t xml:space="preserve"> </w:t>
            </w:r>
            <w:r w:rsidRPr="00A75E6E">
              <w:rPr>
                <w:rFonts w:ascii="Candara" w:hAnsi="Candara"/>
                <w:i/>
              </w:rPr>
              <w:t>Overcoming of problems of the identification and determination of additives, introducing with physiological properties of additives obtained in experiments with animals using completely pure additive</w:t>
            </w:r>
            <w:r w:rsidRPr="00A75E6E">
              <w:rPr>
                <w:rFonts w:ascii="Candara" w:hAnsi="Candara"/>
                <w:i/>
                <w:lang w:val="sr-Cyrl-CS"/>
              </w:rPr>
              <w:t xml:space="preserve">. </w:t>
            </w:r>
            <w:r w:rsidRPr="00A75E6E">
              <w:rPr>
                <w:rFonts w:ascii="Candara" w:hAnsi="Candara"/>
                <w:i/>
              </w:rPr>
              <w:t>Introducing with problems of permitted quantities for particular additives in food products and control of their content, introducing with the quantities of daily additive intake, as well as interactions of additives with food constituents</w:t>
            </w:r>
            <w:r w:rsidRPr="00A75E6E">
              <w:rPr>
                <w:rFonts w:ascii="Candara" w:hAnsi="Candara"/>
                <w:i/>
                <w:lang w:val="sr-Cyrl-CS"/>
              </w:rPr>
              <w:t xml:space="preserve">.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FB743B" w:rsidRDefault="00FB743B" w:rsidP="00FB743B">
            <w:pPr>
              <w:rPr>
                <w:i/>
                <w:iCs/>
                <w:sz w:val="22"/>
                <w:szCs w:val="22"/>
              </w:rPr>
            </w:pPr>
          </w:p>
          <w:p w:rsidR="00A75E6E" w:rsidRDefault="00A75E6E" w:rsidP="00FB743B">
            <w:pPr>
              <w:rPr>
                <w:i/>
                <w:iCs/>
                <w:sz w:val="22"/>
                <w:szCs w:val="22"/>
              </w:rPr>
            </w:pPr>
          </w:p>
          <w:p w:rsidR="00A75E6E" w:rsidRDefault="00A75E6E" w:rsidP="00FB743B">
            <w:pPr>
              <w:rPr>
                <w:i/>
                <w:iCs/>
                <w:sz w:val="22"/>
                <w:szCs w:val="22"/>
              </w:rPr>
            </w:pPr>
          </w:p>
          <w:p w:rsidR="00FB743B" w:rsidRPr="00AA5098" w:rsidRDefault="00FB743B" w:rsidP="00FB743B">
            <w:pPr>
              <w:rPr>
                <w:i/>
                <w:iCs/>
                <w:sz w:val="22"/>
                <w:szCs w:val="22"/>
              </w:rPr>
            </w:pPr>
            <w:r>
              <w:rPr>
                <w:i/>
                <w:iCs/>
                <w:sz w:val="22"/>
                <w:szCs w:val="22"/>
              </w:rPr>
              <w:lastRenderedPageBreak/>
              <w:t>Lectures</w:t>
            </w:r>
            <w:r w:rsidR="006D468D">
              <w:rPr>
                <w:i/>
                <w:iCs/>
                <w:sz w:val="22"/>
                <w:szCs w:val="22"/>
              </w:rPr>
              <w:t xml:space="preserve"> </w:t>
            </w:r>
          </w:p>
          <w:p w:rsidR="00FB743B" w:rsidRPr="00695089" w:rsidRDefault="00FB743B" w:rsidP="00FB743B">
            <w:pPr>
              <w:rPr>
                <w:i/>
                <w:iCs/>
                <w:sz w:val="22"/>
                <w:szCs w:val="22"/>
              </w:rPr>
            </w:pP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 xml:space="preserve">Аntioxidants, </w:t>
            </w: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Spoilage of fats and oils, Causes of oxidation, Recognizing the problem of the oxidation,</w:t>
            </w: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 xml:space="preserve">Organic food antioxidants, </w:t>
            </w: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 xml:space="preserve">Mechanism and functions, Individual properties of important antioxidants, </w:t>
            </w: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 xml:space="preserve">Acid synergists, </w:t>
            </w: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 xml:space="preserve">Solutions of antioxidants, </w:t>
            </w: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The choice of antioxidants, Methods of the addition of antioxidants, Estimation of the efficacy of antioxidants,</w:t>
            </w: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 xml:space="preserve">Behaviour of antioxidants in important applications; </w:t>
            </w: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 xml:space="preserve">Sweeteners, Polyhydroxylic alcohols, Saccharin, Cyclamates, Аspartame, Аcesulfame-К, Stevioside, Тhaumatin, Neohesperidin dihydrochalcone, Saccharose, RTI-001; </w:t>
            </w: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Flavors, Natural flavors, Synthetic flavorings;</w:t>
            </w: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 xml:space="preserve">Colours, Natural colours, Synthetic colours; </w:t>
            </w: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Preservatives;</w:t>
            </w: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Еnzymes, The choice of enzymes for food application;</w:t>
            </w:r>
          </w:p>
          <w:p w:rsidR="00FB743B" w:rsidRPr="00A75E6E" w:rsidRDefault="00FB743B" w:rsidP="00FB743B">
            <w:pPr>
              <w:pStyle w:val="ListParagraph"/>
              <w:numPr>
                <w:ilvl w:val="0"/>
                <w:numId w:val="3"/>
              </w:numPr>
              <w:rPr>
                <w:rFonts w:ascii="Candara" w:hAnsi="Candara"/>
                <w:b/>
                <w:i/>
                <w:noProof/>
              </w:rPr>
            </w:pPr>
            <w:r w:rsidRPr="00A75E6E">
              <w:rPr>
                <w:rFonts w:ascii="Candara" w:hAnsi="Candara"/>
                <w:b/>
                <w:i/>
                <w:noProof/>
              </w:rPr>
              <w:t>Vitamins, Fat-soluble vitamins, Water soluble vitamins.</w:t>
            </w:r>
          </w:p>
          <w:p w:rsidR="00FB743B" w:rsidRPr="00A75E6E" w:rsidRDefault="00FB743B" w:rsidP="00FB743B">
            <w:pPr>
              <w:pStyle w:val="ListParagraph"/>
              <w:numPr>
                <w:ilvl w:val="0"/>
                <w:numId w:val="3"/>
              </w:numPr>
              <w:rPr>
                <w:rFonts w:ascii="Candara" w:hAnsi="Candara"/>
                <w:b/>
                <w:noProof/>
              </w:rPr>
            </w:pPr>
            <w:r w:rsidRPr="00A75E6E">
              <w:rPr>
                <w:rFonts w:ascii="Candara" w:hAnsi="Candara"/>
                <w:b/>
                <w:i/>
                <w:noProof/>
                <w:lang w:val="sr-Cyrl-CS"/>
              </w:rPr>
              <w:t>Е</w:t>
            </w:r>
            <w:r w:rsidRPr="00A75E6E">
              <w:rPr>
                <w:rFonts w:ascii="Candara" w:hAnsi="Candara"/>
                <w:b/>
                <w:i/>
                <w:noProof/>
                <w:lang w:val="en-GB"/>
              </w:rPr>
              <w:t>mulsifiers</w:t>
            </w:r>
            <w:r w:rsidRPr="00A75E6E">
              <w:rPr>
                <w:rFonts w:ascii="Candara" w:hAnsi="Candara"/>
                <w:b/>
                <w:i/>
                <w:noProof/>
                <w:lang w:val="sr-Cyrl-CS"/>
              </w:rPr>
              <w:t xml:space="preserve">, </w:t>
            </w:r>
            <w:r w:rsidRPr="00A75E6E">
              <w:rPr>
                <w:rFonts w:ascii="Candara" w:hAnsi="Candara"/>
                <w:b/>
                <w:i/>
                <w:noProof/>
                <w:lang w:val="en-GB"/>
              </w:rPr>
              <w:t>anionic emulsifiers</w:t>
            </w:r>
            <w:r w:rsidRPr="00A75E6E">
              <w:rPr>
                <w:rFonts w:ascii="Candara" w:hAnsi="Candara"/>
                <w:b/>
                <w:i/>
                <w:noProof/>
                <w:lang w:val="sr-Cyrl-CS"/>
              </w:rPr>
              <w:t xml:space="preserve">, </w:t>
            </w:r>
            <w:r w:rsidRPr="00A75E6E">
              <w:rPr>
                <w:rFonts w:ascii="Candara" w:hAnsi="Candara"/>
                <w:b/>
                <w:i/>
                <w:noProof/>
                <w:lang w:val="en-GB"/>
              </w:rPr>
              <w:t>nonionic emulsifiers</w:t>
            </w:r>
            <w:r w:rsidRPr="00A75E6E">
              <w:rPr>
                <w:rFonts w:ascii="Candara" w:hAnsi="Candara"/>
                <w:b/>
                <w:i/>
                <w:noProof/>
                <w:lang w:val="sr-Cyrl-CS"/>
              </w:rPr>
              <w:t xml:space="preserve">, </w:t>
            </w:r>
            <w:r w:rsidRPr="00A75E6E">
              <w:rPr>
                <w:rFonts w:ascii="Candara" w:hAnsi="Candara"/>
                <w:b/>
                <w:i/>
                <w:noProof/>
                <w:lang w:val="en-GB"/>
              </w:rPr>
              <w:t>emulsifiers of natural origin</w:t>
            </w:r>
            <w:r w:rsidRPr="00A75E6E">
              <w:rPr>
                <w:rFonts w:ascii="Candara" w:hAnsi="Candara"/>
                <w:b/>
                <w:i/>
                <w:noProof/>
                <w:lang w:val="sr-Cyrl-CS"/>
              </w:rPr>
              <w:t xml:space="preserve">е, </w:t>
            </w:r>
            <w:r w:rsidRPr="00A75E6E">
              <w:rPr>
                <w:rFonts w:ascii="Candara" w:hAnsi="Candara"/>
                <w:b/>
                <w:i/>
                <w:noProof/>
                <w:lang w:val="en-GB"/>
              </w:rPr>
              <w:t>micelle coloids</w:t>
            </w:r>
            <w:r w:rsidRPr="00A75E6E">
              <w:rPr>
                <w:rFonts w:ascii="Candara" w:hAnsi="Candara"/>
                <w:b/>
                <w:noProof/>
                <w:lang w:val="sr-Cyrl-CS"/>
              </w:rPr>
              <w:t>.</w:t>
            </w:r>
          </w:p>
          <w:p w:rsidR="00FB743B" w:rsidRPr="00A75E6E" w:rsidRDefault="00FB743B" w:rsidP="00FB743B">
            <w:pPr>
              <w:pStyle w:val="ListParagraph"/>
              <w:rPr>
                <w:rFonts w:ascii="Candara" w:hAnsi="Candara"/>
                <w:b/>
                <w:i/>
                <w:iCs/>
              </w:rPr>
            </w:pPr>
          </w:p>
          <w:p w:rsidR="00FB743B" w:rsidRPr="00A75E6E" w:rsidRDefault="00FB743B" w:rsidP="00FB743B">
            <w:pPr>
              <w:rPr>
                <w:rFonts w:ascii="Candara" w:hAnsi="Candara"/>
                <w:b/>
                <w:i/>
                <w:iCs/>
              </w:rPr>
            </w:pPr>
            <w:r w:rsidRPr="00A75E6E">
              <w:rPr>
                <w:rFonts w:ascii="Candara" w:hAnsi="Candara"/>
                <w:b/>
                <w:i/>
                <w:iCs/>
              </w:rPr>
              <w:t>Practical teaching</w:t>
            </w:r>
            <w:r w:rsidRPr="00A75E6E">
              <w:rPr>
                <w:rFonts w:ascii="Candara" w:hAnsi="Candara"/>
                <w:b/>
                <w:i/>
                <w:iCs/>
                <w:lang w:val="ru-RU"/>
              </w:rPr>
              <w:t>:</w:t>
            </w:r>
            <w:r w:rsidRPr="00A75E6E">
              <w:rPr>
                <w:rFonts w:ascii="Candara" w:hAnsi="Candara"/>
                <w:b/>
                <w:i/>
                <w:iCs/>
              </w:rPr>
              <w:t xml:space="preserve"> Exercises</w:t>
            </w:r>
            <w:r w:rsidRPr="00A75E6E">
              <w:rPr>
                <w:rFonts w:ascii="Candara" w:hAnsi="Candara"/>
                <w:b/>
                <w:i/>
                <w:iCs/>
                <w:lang w:val="ru-RU"/>
              </w:rPr>
              <w:t xml:space="preserve">, </w:t>
            </w:r>
            <w:r w:rsidRPr="00A75E6E">
              <w:rPr>
                <w:rFonts w:ascii="Candara" w:hAnsi="Candara"/>
                <w:b/>
                <w:i/>
                <w:iCs/>
              </w:rPr>
              <w:t>Other forms of teaching</w:t>
            </w:r>
            <w:r w:rsidRPr="00A75E6E">
              <w:rPr>
                <w:rFonts w:ascii="Candara" w:hAnsi="Candara"/>
                <w:b/>
                <w:i/>
                <w:iCs/>
                <w:lang w:val="ru-RU"/>
              </w:rPr>
              <w:t xml:space="preserve">, </w:t>
            </w:r>
            <w:r w:rsidRPr="00A75E6E">
              <w:rPr>
                <w:rFonts w:ascii="Candara" w:hAnsi="Candara"/>
                <w:b/>
                <w:i/>
                <w:iCs/>
              </w:rPr>
              <w:t>Study work</w:t>
            </w:r>
          </w:p>
          <w:p w:rsidR="00FB743B" w:rsidRPr="00A75E6E" w:rsidRDefault="00FB743B" w:rsidP="00FB743B">
            <w:pPr>
              <w:pStyle w:val="ListParagraph"/>
              <w:widowControl/>
              <w:numPr>
                <w:ilvl w:val="0"/>
                <w:numId w:val="2"/>
              </w:numPr>
              <w:autoSpaceDE/>
              <w:autoSpaceDN/>
              <w:adjustRightInd/>
              <w:ind w:left="1077" w:hanging="357"/>
              <w:jc w:val="both"/>
              <w:rPr>
                <w:rFonts w:ascii="Candara" w:hAnsi="Candara"/>
                <w:b/>
                <w:i/>
              </w:rPr>
            </w:pPr>
            <w:r w:rsidRPr="00A75E6E">
              <w:rPr>
                <w:rFonts w:ascii="Candara" w:hAnsi="Candara"/>
                <w:b/>
                <w:i/>
              </w:rPr>
              <w:t>Determination of sugars in fruit juices</w:t>
            </w:r>
          </w:p>
          <w:p w:rsidR="00FB743B" w:rsidRPr="00A75E6E" w:rsidRDefault="00FB743B" w:rsidP="00FB743B">
            <w:pPr>
              <w:pStyle w:val="ListParagraph"/>
              <w:widowControl/>
              <w:numPr>
                <w:ilvl w:val="0"/>
                <w:numId w:val="2"/>
              </w:numPr>
              <w:autoSpaceDE/>
              <w:autoSpaceDN/>
              <w:adjustRightInd/>
              <w:ind w:left="1077" w:hanging="357"/>
              <w:jc w:val="both"/>
              <w:rPr>
                <w:rFonts w:ascii="Candara" w:hAnsi="Candara"/>
                <w:b/>
                <w:i/>
              </w:rPr>
            </w:pPr>
            <w:r w:rsidRPr="00A75E6E">
              <w:rPr>
                <w:rFonts w:ascii="Candara" w:hAnsi="Candara"/>
                <w:b/>
                <w:i/>
              </w:rPr>
              <w:t>Determination of free and bound acidity of fruit juices</w:t>
            </w:r>
          </w:p>
          <w:p w:rsidR="00FB743B" w:rsidRPr="00A75E6E" w:rsidRDefault="00FB743B" w:rsidP="00FB743B">
            <w:pPr>
              <w:pStyle w:val="ListParagraph"/>
              <w:widowControl/>
              <w:numPr>
                <w:ilvl w:val="0"/>
                <w:numId w:val="2"/>
              </w:numPr>
              <w:autoSpaceDE/>
              <w:autoSpaceDN/>
              <w:adjustRightInd/>
              <w:ind w:left="1077" w:hanging="357"/>
              <w:jc w:val="both"/>
              <w:rPr>
                <w:rFonts w:ascii="Candara" w:hAnsi="Candara"/>
                <w:b/>
                <w:i/>
              </w:rPr>
            </w:pPr>
            <w:r w:rsidRPr="00A75E6E">
              <w:rPr>
                <w:rFonts w:ascii="Candara" w:hAnsi="Candara"/>
                <w:b/>
                <w:i/>
              </w:rPr>
              <w:t>Determiantion of free sulphurous acid in white wine</w:t>
            </w:r>
          </w:p>
          <w:p w:rsidR="00FB743B" w:rsidRPr="00A75E6E" w:rsidRDefault="00FB743B" w:rsidP="00FB743B">
            <w:pPr>
              <w:pStyle w:val="ListParagraph"/>
              <w:widowControl/>
              <w:numPr>
                <w:ilvl w:val="0"/>
                <w:numId w:val="2"/>
              </w:numPr>
              <w:autoSpaceDE/>
              <w:autoSpaceDN/>
              <w:adjustRightInd/>
              <w:ind w:left="1077" w:hanging="357"/>
              <w:jc w:val="both"/>
              <w:rPr>
                <w:rFonts w:ascii="Candara" w:hAnsi="Candara"/>
                <w:b/>
                <w:i/>
              </w:rPr>
            </w:pPr>
            <w:r w:rsidRPr="00A75E6E">
              <w:rPr>
                <w:rFonts w:ascii="Candara" w:hAnsi="Candara"/>
                <w:b/>
                <w:i/>
              </w:rPr>
              <w:t>Determination of vitamin C according to Harris</w:t>
            </w:r>
          </w:p>
          <w:p w:rsidR="00FB743B" w:rsidRPr="00A75E6E" w:rsidRDefault="00FB743B" w:rsidP="00FB743B">
            <w:pPr>
              <w:pStyle w:val="ListParagraph"/>
              <w:widowControl/>
              <w:numPr>
                <w:ilvl w:val="0"/>
                <w:numId w:val="2"/>
              </w:numPr>
              <w:autoSpaceDE/>
              <w:autoSpaceDN/>
              <w:adjustRightInd/>
              <w:ind w:left="1077" w:hanging="357"/>
              <w:jc w:val="both"/>
              <w:rPr>
                <w:rFonts w:ascii="Candara" w:hAnsi="Candara"/>
                <w:b/>
                <w:i/>
              </w:rPr>
            </w:pPr>
            <w:r w:rsidRPr="00A75E6E">
              <w:rPr>
                <w:rFonts w:ascii="Candara" w:hAnsi="Candara"/>
                <w:b/>
                <w:i/>
              </w:rPr>
              <w:t>Proving of water soluble artificial colours</w:t>
            </w:r>
          </w:p>
          <w:p w:rsidR="00FB743B" w:rsidRPr="00A75E6E" w:rsidRDefault="00FB743B" w:rsidP="00FB743B">
            <w:pPr>
              <w:pStyle w:val="ListParagraph"/>
              <w:widowControl/>
              <w:numPr>
                <w:ilvl w:val="0"/>
                <w:numId w:val="2"/>
              </w:numPr>
              <w:autoSpaceDE/>
              <w:autoSpaceDN/>
              <w:adjustRightInd/>
              <w:ind w:left="1077" w:hanging="357"/>
              <w:jc w:val="both"/>
              <w:rPr>
                <w:rFonts w:ascii="Candara" w:hAnsi="Candara"/>
                <w:b/>
                <w:i/>
              </w:rPr>
            </w:pPr>
            <w:r w:rsidRPr="00A75E6E">
              <w:rPr>
                <w:rFonts w:ascii="Candara" w:hAnsi="Candara"/>
                <w:b/>
                <w:i/>
              </w:rPr>
              <w:t>Proving of impurities binding water-determination of added water (Feder’s number) in meet products</w:t>
            </w:r>
          </w:p>
          <w:p w:rsidR="00FB743B" w:rsidRPr="00A75E6E" w:rsidRDefault="00FB743B" w:rsidP="00FB743B">
            <w:pPr>
              <w:pStyle w:val="ListParagraph"/>
              <w:widowControl/>
              <w:numPr>
                <w:ilvl w:val="0"/>
                <w:numId w:val="2"/>
              </w:numPr>
              <w:autoSpaceDE/>
              <w:autoSpaceDN/>
              <w:adjustRightInd/>
              <w:ind w:left="1077" w:hanging="357"/>
              <w:jc w:val="both"/>
              <w:rPr>
                <w:rFonts w:ascii="Candara" w:hAnsi="Candara"/>
                <w:b/>
                <w:i/>
              </w:rPr>
            </w:pPr>
            <w:r w:rsidRPr="00A75E6E">
              <w:rPr>
                <w:rFonts w:ascii="Candara" w:hAnsi="Candara"/>
                <w:b/>
                <w:i/>
              </w:rPr>
              <w:t>Proving of nitrites in meet products</w:t>
            </w:r>
          </w:p>
          <w:p w:rsidR="00FB743B" w:rsidRPr="00A75E6E" w:rsidRDefault="00FB743B" w:rsidP="00FB743B">
            <w:pPr>
              <w:pStyle w:val="ListParagraph"/>
              <w:widowControl/>
              <w:numPr>
                <w:ilvl w:val="0"/>
                <w:numId w:val="2"/>
              </w:numPr>
              <w:autoSpaceDE/>
              <w:autoSpaceDN/>
              <w:adjustRightInd/>
              <w:ind w:left="1077" w:hanging="357"/>
              <w:jc w:val="both"/>
              <w:rPr>
                <w:rFonts w:ascii="Candara" w:hAnsi="Candara"/>
                <w:b/>
                <w:i/>
              </w:rPr>
            </w:pPr>
            <w:r w:rsidRPr="00A75E6E">
              <w:rPr>
                <w:rFonts w:ascii="Candara" w:hAnsi="Candara"/>
                <w:b/>
                <w:i/>
              </w:rPr>
              <w:t>Proving of sulphites in meet products</w:t>
            </w:r>
          </w:p>
          <w:p w:rsidR="00FB743B" w:rsidRPr="00A75E6E" w:rsidRDefault="00FB743B" w:rsidP="00FB743B">
            <w:pPr>
              <w:pStyle w:val="ListParagraph"/>
              <w:widowControl/>
              <w:numPr>
                <w:ilvl w:val="0"/>
                <w:numId w:val="2"/>
              </w:numPr>
              <w:autoSpaceDE/>
              <w:autoSpaceDN/>
              <w:adjustRightInd/>
              <w:ind w:left="1077" w:hanging="357"/>
              <w:jc w:val="both"/>
              <w:rPr>
                <w:rFonts w:ascii="Candara" w:hAnsi="Candara"/>
                <w:b/>
                <w:i/>
              </w:rPr>
            </w:pPr>
            <w:r w:rsidRPr="00A75E6E">
              <w:rPr>
                <w:rFonts w:ascii="Candara" w:hAnsi="Candara"/>
                <w:b/>
                <w:i/>
              </w:rPr>
              <w:t>Proving of boric acid in meet products</w:t>
            </w:r>
          </w:p>
          <w:p w:rsidR="00B54668" w:rsidRPr="00B54668" w:rsidRDefault="00B54668"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82081" w:rsidP="00E857F8">
            <w:pPr>
              <w:tabs>
                <w:tab w:val="left" w:pos="360"/>
              </w:tabs>
              <w:spacing w:after="0" w:line="240" w:lineRule="auto"/>
              <w:jc w:val="left"/>
              <w:rPr>
                <w:rFonts w:ascii="Candara" w:hAnsi="Candara"/>
              </w:rPr>
            </w:pPr>
            <w:sdt>
              <w:sdtPr>
                <w:rPr>
                  <w:rFonts w:ascii="Candara" w:hAnsi="Candara"/>
                </w:rPr>
                <w:id w:val="99386002"/>
              </w:sdtPr>
              <w:sdtContent>
                <w:r w:rsidR="00FF5829">
                  <w:rPr>
                    <w:rFonts w:ascii="MS Gothic" w:eastAsia="MS Gothic" w:hAnsi="MS Gothic"/>
                  </w:rPr>
                  <w:t xml:space="preserve">X </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8208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F5829" w:rsidP="00E857F8">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B743B"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FF5829" w:rsidP="00E857F8">
            <w:pPr>
              <w:tabs>
                <w:tab w:val="left" w:pos="360"/>
              </w:tabs>
              <w:spacing w:after="0" w:line="240" w:lineRule="auto"/>
              <w:jc w:val="left"/>
              <w:rPr>
                <w:rFonts w:ascii="Candara" w:hAnsi="Candara"/>
                <w:b/>
              </w:rPr>
            </w:pPr>
            <w:r>
              <w:rPr>
                <w:rFonts w:ascii="Candara" w:hAnsi="Candara"/>
                <w:b/>
              </w:rPr>
              <w:t>24</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F5829"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FF5829" w:rsidP="00E857F8">
            <w:pPr>
              <w:tabs>
                <w:tab w:val="left" w:pos="360"/>
              </w:tabs>
              <w:spacing w:after="0" w:line="240" w:lineRule="auto"/>
              <w:jc w:val="left"/>
              <w:rPr>
                <w:rFonts w:ascii="Candara" w:hAnsi="Candara"/>
                <w:b/>
              </w:rPr>
            </w:pPr>
            <w:r>
              <w:rPr>
                <w:rFonts w:ascii="Candara" w:hAnsi="Candara"/>
                <w:b/>
              </w:rPr>
              <w:t>24</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89A" w:rsidRDefault="00E8189A" w:rsidP="00864926">
      <w:pPr>
        <w:spacing w:after="0" w:line="240" w:lineRule="auto"/>
      </w:pPr>
      <w:r>
        <w:separator/>
      </w:r>
    </w:p>
  </w:endnote>
  <w:endnote w:type="continuationSeparator" w:id="0">
    <w:p w:rsidR="00E8189A" w:rsidRDefault="00E8189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89A" w:rsidRDefault="00E8189A" w:rsidP="00864926">
      <w:pPr>
        <w:spacing w:after="0" w:line="240" w:lineRule="auto"/>
      </w:pPr>
      <w:r>
        <w:separator/>
      </w:r>
    </w:p>
  </w:footnote>
  <w:footnote w:type="continuationSeparator" w:id="0">
    <w:p w:rsidR="00E8189A" w:rsidRDefault="00E8189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E672829"/>
    <w:multiLevelType w:val="hybridMultilevel"/>
    <w:tmpl w:val="CA9EB3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9D0D6B"/>
    <w:multiLevelType w:val="hybridMultilevel"/>
    <w:tmpl w:val="ED8CABF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6002A"/>
    <w:rsid w:val="000802C7"/>
    <w:rsid w:val="000F6001"/>
    <w:rsid w:val="0011018E"/>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5E6B93"/>
    <w:rsid w:val="00603117"/>
    <w:rsid w:val="0069043C"/>
    <w:rsid w:val="006D468D"/>
    <w:rsid w:val="006E40AE"/>
    <w:rsid w:val="006F647C"/>
    <w:rsid w:val="00783C57"/>
    <w:rsid w:val="00792CB4"/>
    <w:rsid w:val="007D7078"/>
    <w:rsid w:val="00864926"/>
    <w:rsid w:val="008A30CE"/>
    <w:rsid w:val="008B1D6B"/>
    <w:rsid w:val="008C31B7"/>
    <w:rsid w:val="00911529"/>
    <w:rsid w:val="00932B21"/>
    <w:rsid w:val="00946D00"/>
    <w:rsid w:val="00972302"/>
    <w:rsid w:val="009906EA"/>
    <w:rsid w:val="009D3F5E"/>
    <w:rsid w:val="009F3F9F"/>
    <w:rsid w:val="00A01A98"/>
    <w:rsid w:val="00A10286"/>
    <w:rsid w:val="00A1335D"/>
    <w:rsid w:val="00A75E6E"/>
    <w:rsid w:val="00A82081"/>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189A"/>
    <w:rsid w:val="00E857F8"/>
    <w:rsid w:val="00EA7E0C"/>
    <w:rsid w:val="00EC53EE"/>
    <w:rsid w:val="00F06AFA"/>
    <w:rsid w:val="00F237EB"/>
    <w:rsid w:val="00F56373"/>
    <w:rsid w:val="00F742D3"/>
    <w:rsid w:val="00F80621"/>
    <w:rsid w:val="00FB743B"/>
    <w:rsid w:val="00FE66C2"/>
    <w:rsid w:val="00FF5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99"/>
    <w:qFormat/>
    <w:rsid w:val="00FB743B"/>
    <w:pPr>
      <w:widowControl w:val="0"/>
      <w:suppressAutoHyphens w:val="0"/>
      <w:autoSpaceDE w:val="0"/>
      <w:autoSpaceDN w:val="0"/>
      <w:adjustRightInd w:val="0"/>
      <w:spacing w:after="0" w:line="240" w:lineRule="auto"/>
      <w:ind w:left="720"/>
      <w:contextualSpacing/>
      <w:jc w:val="left"/>
    </w:pPr>
    <w:rPr>
      <w:rFonts w:ascii="Times New Roman" w:hAnsi="Times New Roman"/>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C645F-4E42-4542-876D-81F5270F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Milena Miljkovic</cp:lastModifiedBy>
  <cp:revision>5</cp:revision>
  <cp:lastPrinted>2015-12-23T11:47:00Z</cp:lastPrinted>
  <dcterms:created xsi:type="dcterms:W3CDTF">2016-04-05T07:26:00Z</dcterms:created>
  <dcterms:modified xsi:type="dcterms:W3CDTF">2016-04-07T20:12:00Z</dcterms:modified>
</cp:coreProperties>
</file>