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sr-Cyrl-RS" w:eastAsia="sr-Cyrl-R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458A8711" w:rsidR="00CD17F1" w:rsidRPr="003D0599" w:rsidRDefault="003D0599">
            <w:pPr>
              <w:suppressAutoHyphens w:val="0"/>
              <w:spacing w:after="200" w:line="276" w:lineRule="auto"/>
              <w:jc w:val="left"/>
              <w:rPr>
                <w:rFonts w:ascii="Candara" w:hAnsi="Candara"/>
                <w:lang w:val="en-US"/>
              </w:rPr>
            </w:pPr>
            <w:r>
              <w:rPr>
                <w:rFonts w:ascii="Candara" w:hAnsi="Candara"/>
              </w:rPr>
              <w:t>Facult</w:t>
            </w:r>
            <w:r>
              <w:rPr>
                <w:rFonts w:ascii="Candara" w:hAnsi="Candara"/>
                <w:lang w:val="en-US"/>
              </w:rPr>
              <w:t>y of Sciences and Mathematics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6C2CE7FA" w:rsidR="00864926" w:rsidRPr="00B54668" w:rsidRDefault="003D0599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Mathematics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36541C91" w:rsidR="00864926" w:rsidRPr="00B54668" w:rsidRDefault="00B1650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16509">
              <w:rPr>
                <w:rFonts w:ascii="Candara" w:hAnsi="Candara"/>
              </w:rPr>
              <w:t>Mathematical models in physics</w:t>
            </w: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763A22BF" w:rsidR="00B50491" w:rsidRPr="00B54668" w:rsidRDefault="00B16509" w:rsidP="002608EA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16509">
              <w:rPr>
                <w:rFonts w:ascii="Candara" w:hAnsi="Candara"/>
              </w:rPr>
              <w:t xml:space="preserve">Group </w:t>
            </w:r>
            <w:r w:rsidR="002608EA">
              <w:rPr>
                <w:rFonts w:ascii="Candara" w:hAnsi="Candara"/>
              </w:rPr>
              <w:t>T</w:t>
            </w:r>
            <w:r w:rsidRPr="00B16509">
              <w:rPr>
                <w:rFonts w:ascii="Candara" w:hAnsi="Candara"/>
              </w:rPr>
              <w:t xml:space="preserve">heory and </w:t>
            </w:r>
            <w:r w:rsidR="002608EA">
              <w:rPr>
                <w:rFonts w:ascii="Candara" w:hAnsi="Candara"/>
              </w:rPr>
              <w:t>A</w:t>
            </w:r>
            <w:bookmarkStart w:id="0" w:name="_GoBack"/>
            <w:bookmarkEnd w:id="0"/>
            <w:r w:rsidRPr="00B16509">
              <w:rPr>
                <w:rFonts w:ascii="Candara" w:hAnsi="Candara"/>
              </w:rPr>
              <w:t>pplications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305F67ED" w:rsidR="006F647C" w:rsidRPr="00B54668" w:rsidRDefault="00AA326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5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50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0F4E77C7" w:rsidR="00CD17F1" w:rsidRPr="00B54668" w:rsidRDefault="00AA3269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5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50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7314E69E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509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509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2DEB1FFC" w:rsidR="00864926" w:rsidRPr="00B54668" w:rsidRDefault="00BF3A4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2.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6B719EA9" w:rsidR="00A1335D" w:rsidRPr="00B54668" w:rsidRDefault="003D059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7</w:t>
            </w:r>
            <w:r w:rsidR="00B16509">
              <w:rPr>
                <w:rFonts w:ascii="Candara" w:hAnsi="Candara"/>
              </w:rPr>
              <w:t>.5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00E0B7F4" w:rsidR="00E857F8" w:rsidRPr="003D0599" w:rsidRDefault="003D0599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  <w:lang w:val="sr-Latn-RS"/>
              </w:rPr>
              <w:t>Milica Kolundžija</w:t>
            </w:r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528BA8DD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59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321497DC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23A6C870" w14:textId="680706F5" w:rsidR="001410C2" w:rsidRPr="00B54668" w:rsidRDefault="00B16509" w:rsidP="00B1650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B16509">
              <w:rPr>
                <w:rFonts w:ascii="Candara" w:hAnsi="Candara"/>
                <w:i/>
              </w:rPr>
              <w:t xml:space="preserve">Students are trained to solve complex problems requiring </w:t>
            </w:r>
            <w:r>
              <w:rPr>
                <w:rFonts w:ascii="Candara" w:hAnsi="Candara"/>
                <w:i/>
              </w:rPr>
              <w:t>the knowledge</w:t>
            </w:r>
            <w:r w:rsidRPr="00B16509">
              <w:rPr>
                <w:rFonts w:ascii="Candara" w:hAnsi="Candara"/>
                <w:i/>
              </w:rPr>
              <w:t xml:space="preserve"> of group theory.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86A0B39" w14:textId="3013F64D" w:rsidR="00B54668" w:rsidRDefault="00B16509" w:rsidP="005655D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G</w:t>
            </w:r>
            <w:r w:rsidRPr="00B16509">
              <w:rPr>
                <w:rFonts w:ascii="Candara" w:hAnsi="Candara"/>
                <w:b/>
              </w:rPr>
              <w:t>roup</w:t>
            </w:r>
            <w:r>
              <w:rPr>
                <w:rFonts w:ascii="Candara" w:hAnsi="Candara"/>
                <w:b/>
              </w:rPr>
              <w:t xml:space="preserve"> definition</w:t>
            </w:r>
            <w:r w:rsidRPr="00B16509">
              <w:rPr>
                <w:rFonts w:ascii="Candara" w:hAnsi="Candara"/>
                <w:b/>
              </w:rPr>
              <w:t xml:space="preserve">, </w:t>
            </w:r>
            <w:r>
              <w:rPr>
                <w:rFonts w:ascii="Candara" w:hAnsi="Candara"/>
                <w:b/>
              </w:rPr>
              <w:t xml:space="preserve">basic properties of </w:t>
            </w:r>
            <w:r w:rsidRPr="00B16509">
              <w:rPr>
                <w:rFonts w:ascii="Candara" w:hAnsi="Candara"/>
                <w:b/>
              </w:rPr>
              <w:t>groups</w:t>
            </w:r>
            <w:r>
              <w:rPr>
                <w:rFonts w:ascii="Candara" w:hAnsi="Candara"/>
                <w:b/>
              </w:rPr>
              <w:t>, examples, definition</w:t>
            </w:r>
            <w:r w:rsidRPr="00B16509">
              <w:rPr>
                <w:rFonts w:ascii="Candara" w:hAnsi="Candara"/>
                <w:b/>
              </w:rPr>
              <w:t xml:space="preserve"> and properties of </w:t>
            </w:r>
            <w:r>
              <w:rPr>
                <w:rFonts w:ascii="Candara" w:hAnsi="Candara"/>
                <w:b/>
              </w:rPr>
              <w:t xml:space="preserve">power </w:t>
            </w:r>
            <w:r w:rsidRPr="00B16509">
              <w:rPr>
                <w:rFonts w:ascii="Candara" w:hAnsi="Candara"/>
                <w:b/>
              </w:rPr>
              <w:t xml:space="preserve">in the group, subgroup, the subgroup generated by the set, </w:t>
            </w:r>
            <w:r>
              <w:rPr>
                <w:rFonts w:ascii="Candara" w:hAnsi="Candara"/>
                <w:b/>
              </w:rPr>
              <w:t xml:space="preserve">order of element </w:t>
            </w:r>
            <w:r w:rsidRPr="00B16509">
              <w:rPr>
                <w:rFonts w:ascii="Candara" w:hAnsi="Candara"/>
                <w:b/>
              </w:rPr>
              <w:t xml:space="preserve">in the group, Lagrange theorem, </w:t>
            </w:r>
            <w:r w:rsidR="00B42ACA" w:rsidRPr="00B42ACA">
              <w:rPr>
                <w:rFonts w:ascii="Candara" w:hAnsi="Candara"/>
                <w:b/>
              </w:rPr>
              <w:t>group homomorphism</w:t>
            </w:r>
            <w:r w:rsidRPr="00B16509">
              <w:rPr>
                <w:rFonts w:ascii="Candara" w:hAnsi="Candara"/>
                <w:b/>
              </w:rPr>
              <w:t xml:space="preserve">, congruence, normal subgroups, </w:t>
            </w:r>
            <w:r w:rsidR="00B42ACA">
              <w:rPr>
                <w:rFonts w:ascii="Candara" w:hAnsi="Candara"/>
                <w:b/>
              </w:rPr>
              <w:t xml:space="preserve">factor </w:t>
            </w:r>
            <w:r w:rsidRPr="00B16509">
              <w:rPr>
                <w:rFonts w:ascii="Candara" w:hAnsi="Candara"/>
                <w:b/>
              </w:rPr>
              <w:t xml:space="preserve">groups, the connection between normal </w:t>
            </w:r>
            <w:r w:rsidR="00B42ACA">
              <w:rPr>
                <w:rFonts w:ascii="Candara" w:hAnsi="Candara"/>
                <w:b/>
              </w:rPr>
              <w:t xml:space="preserve">subgroups </w:t>
            </w:r>
            <w:r w:rsidRPr="00B16509">
              <w:rPr>
                <w:rFonts w:ascii="Candara" w:hAnsi="Candara"/>
                <w:b/>
              </w:rPr>
              <w:t xml:space="preserve">and congruence in the group, isomorphism theorems, definitions and examples of cyclic groups, theorems </w:t>
            </w:r>
            <w:r w:rsidR="00B42ACA">
              <w:rPr>
                <w:rFonts w:ascii="Candara" w:hAnsi="Candara"/>
                <w:b/>
              </w:rPr>
              <w:t>about</w:t>
            </w:r>
            <w:r w:rsidRPr="00B16509">
              <w:rPr>
                <w:rFonts w:ascii="Candara" w:hAnsi="Candara"/>
                <w:b/>
              </w:rPr>
              <w:t xml:space="preserve"> generators </w:t>
            </w:r>
            <w:r w:rsidR="00B42ACA">
              <w:rPr>
                <w:rFonts w:ascii="Candara" w:hAnsi="Candara"/>
                <w:b/>
              </w:rPr>
              <w:t xml:space="preserve">of </w:t>
            </w:r>
            <w:r w:rsidRPr="00B16509">
              <w:rPr>
                <w:rFonts w:ascii="Candara" w:hAnsi="Candara"/>
                <w:b/>
              </w:rPr>
              <w:t>finite cyclic gr</w:t>
            </w:r>
            <w:r w:rsidR="00B42ACA">
              <w:rPr>
                <w:rFonts w:ascii="Candara" w:hAnsi="Candara"/>
                <w:b/>
              </w:rPr>
              <w:t>oup, subgroups of cyclic group</w:t>
            </w:r>
            <w:r w:rsidRPr="00B16509">
              <w:rPr>
                <w:rFonts w:ascii="Candara" w:hAnsi="Candara"/>
                <w:b/>
              </w:rPr>
              <w:t xml:space="preserve">, homomorphic image </w:t>
            </w:r>
            <w:r w:rsidR="00B42ACA">
              <w:rPr>
                <w:rFonts w:ascii="Candara" w:hAnsi="Candara"/>
                <w:b/>
              </w:rPr>
              <w:t>of cyclic group</w:t>
            </w:r>
            <w:r w:rsidRPr="00B16509">
              <w:rPr>
                <w:rFonts w:ascii="Candara" w:hAnsi="Candara"/>
                <w:b/>
              </w:rPr>
              <w:t>, direc</w:t>
            </w:r>
            <w:r w:rsidR="00B42ACA">
              <w:rPr>
                <w:rFonts w:ascii="Candara" w:hAnsi="Candara"/>
                <w:b/>
              </w:rPr>
              <w:t xml:space="preserve">t product of cyclic groups, group action </w:t>
            </w:r>
            <w:r w:rsidRPr="00B16509">
              <w:rPr>
                <w:rFonts w:ascii="Candara" w:hAnsi="Candara"/>
                <w:b/>
              </w:rPr>
              <w:t>on the set, Cauchy theorem, n! -t</w:t>
            </w:r>
            <w:r w:rsidR="00B42ACA">
              <w:rPr>
                <w:rFonts w:ascii="Candara" w:hAnsi="Candara"/>
                <w:b/>
              </w:rPr>
              <w:t>heorem</w:t>
            </w:r>
            <w:r w:rsidRPr="00B16509">
              <w:rPr>
                <w:rFonts w:ascii="Candara" w:hAnsi="Candara"/>
                <w:b/>
              </w:rPr>
              <w:t>, p-group</w:t>
            </w:r>
            <w:r w:rsidR="00B42ACA">
              <w:rPr>
                <w:rFonts w:ascii="Candara" w:hAnsi="Candara"/>
                <w:b/>
              </w:rPr>
              <w:t>,</w:t>
            </w:r>
            <w:r w:rsidRPr="00B16509">
              <w:rPr>
                <w:rFonts w:ascii="Candara" w:hAnsi="Candara"/>
                <w:b/>
              </w:rPr>
              <w:t xml:space="preserve"> </w:t>
            </w:r>
            <w:r w:rsidR="00B42ACA">
              <w:rPr>
                <w:rFonts w:ascii="Candara" w:hAnsi="Candara"/>
                <w:b/>
              </w:rPr>
              <w:t xml:space="preserve">Sylow </w:t>
            </w:r>
            <w:r w:rsidRPr="00B16509">
              <w:rPr>
                <w:rFonts w:ascii="Candara" w:hAnsi="Candara"/>
                <w:b/>
              </w:rPr>
              <w:t>theorem</w:t>
            </w:r>
            <w:r w:rsidR="00B42ACA">
              <w:rPr>
                <w:rFonts w:ascii="Candara" w:hAnsi="Candara"/>
                <w:b/>
              </w:rPr>
              <w:t>s</w:t>
            </w:r>
            <w:r w:rsidRPr="00B16509">
              <w:rPr>
                <w:rFonts w:ascii="Candara" w:hAnsi="Candara"/>
                <w:b/>
              </w:rPr>
              <w:t xml:space="preserve"> , internal direct products of subgroups, irresolvable groups, direct sums of cyclic groups, </w:t>
            </w:r>
            <w:r w:rsidR="005655D6" w:rsidRPr="005655D6">
              <w:rPr>
                <w:rFonts w:ascii="Candara" w:hAnsi="Candara"/>
                <w:b/>
              </w:rPr>
              <w:t>finitely generated commutative groups</w:t>
            </w:r>
            <w:r w:rsidRPr="00B16509">
              <w:rPr>
                <w:rFonts w:ascii="Candara" w:hAnsi="Candara"/>
                <w:b/>
              </w:rPr>
              <w:t>, fin</w:t>
            </w:r>
            <w:r w:rsidR="005655D6">
              <w:rPr>
                <w:rFonts w:ascii="Candara" w:hAnsi="Candara"/>
                <w:b/>
              </w:rPr>
              <w:t xml:space="preserve">ite </w:t>
            </w:r>
            <w:r w:rsidRPr="00B16509">
              <w:rPr>
                <w:rFonts w:ascii="Candara" w:hAnsi="Candara"/>
                <w:b/>
              </w:rPr>
              <w:t xml:space="preserve">commutative </w:t>
            </w:r>
            <w:r w:rsidR="005655D6">
              <w:rPr>
                <w:rFonts w:ascii="Candara" w:hAnsi="Candara"/>
                <w:b/>
              </w:rPr>
              <w:t>p-</w:t>
            </w:r>
            <w:r w:rsidRPr="00B16509">
              <w:rPr>
                <w:rFonts w:ascii="Candara" w:hAnsi="Candara"/>
                <w:b/>
              </w:rPr>
              <w:t xml:space="preserve">groups, </w:t>
            </w:r>
            <w:r w:rsidR="005655D6" w:rsidRPr="00B16509">
              <w:rPr>
                <w:rFonts w:ascii="Candara" w:hAnsi="Candara"/>
                <w:b/>
              </w:rPr>
              <w:t>fin</w:t>
            </w:r>
            <w:r w:rsidR="005655D6">
              <w:rPr>
                <w:rFonts w:ascii="Candara" w:hAnsi="Candara"/>
                <w:b/>
              </w:rPr>
              <w:t xml:space="preserve">ite </w:t>
            </w:r>
            <w:r w:rsidR="005655D6" w:rsidRPr="00B16509">
              <w:rPr>
                <w:rFonts w:ascii="Candara" w:hAnsi="Candara"/>
                <w:b/>
              </w:rPr>
              <w:t>commutative</w:t>
            </w:r>
            <w:r w:rsidR="005655D6">
              <w:rPr>
                <w:rFonts w:ascii="Candara" w:hAnsi="Candara"/>
                <w:b/>
              </w:rPr>
              <w:t xml:space="preserve"> groups, </w:t>
            </w:r>
            <w:r w:rsidRPr="00B16509">
              <w:rPr>
                <w:rFonts w:ascii="Candara" w:hAnsi="Candara"/>
                <w:b/>
              </w:rPr>
              <w:t xml:space="preserve">finite groups of small order, </w:t>
            </w:r>
            <w:r w:rsidR="005655D6">
              <w:rPr>
                <w:rFonts w:ascii="Candara" w:hAnsi="Candara"/>
                <w:b/>
              </w:rPr>
              <w:t xml:space="preserve">the </w:t>
            </w:r>
            <w:r w:rsidRPr="00B16509">
              <w:rPr>
                <w:rFonts w:ascii="Candara" w:hAnsi="Candara"/>
                <w:b/>
              </w:rPr>
              <w:t>symmetry group, the</w:t>
            </w:r>
            <w:r w:rsidR="005655D6">
              <w:rPr>
                <w:rFonts w:ascii="Candara" w:hAnsi="Candara"/>
                <w:b/>
              </w:rPr>
              <w:t xml:space="preserve"> </w:t>
            </w:r>
            <w:r w:rsidRPr="00B16509">
              <w:rPr>
                <w:rFonts w:ascii="Candara" w:hAnsi="Candara"/>
                <w:b/>
              </w:rPr>
              <w:t>rotation</w:t>
            </w:r>
            <w:r w:rsidR="005655D6">
              <w:rPr>
                <w:rFonts w:ascii="Candara" w:hAnsi="Candara"/>
                <w:b/>
              </w:rPr>
              <w:t xml:space="preserve"> group</w:t>
            </w:r>
            <w:r w:rsidRPr="00B16509">
              <w:rPr>
                <w:rFonts w:ascii="Candara" w:hAnsi="Candara"/>
                <w:b/>
              </w:rPr>
              <w:t xml:space="preserve">, infinite groups, rings, </w:t>
            </w:r>
            <w:r w:rsidR="005655D6">
              <w:rPr>
                <w:rFonts w:ascii="Candara" w:hAnsi="Candara"/>
                <w:b/>
              </w:rPr>
              <w:t>hom</w:t>
            </w:r>
            <w:r w:rsidR="005655D6" w:rsidRPr="00B16509">
              <w:rPr>
                <w:rFonts w:ascii="Candara" w:hAnsi="Candara"/>
                <w:b/>
              </w:rPr>
              <w:t>omorphisms</w:t>
            </w:r>
            <w:r w:rsidRPr="00B16509">
              <w:rPr>
                <w:rFonts w:ascii="Candara" w:hAnsi="Candara"/>
                <w:b/>
              </w:rPr>
              <w:t xml:space="preserve">, ideals, modules , vector spaces, </w:t>
            </w:r>
            <w:r w:rsidR="005655D6">
              <w:rPr>
                <w:rFonts w:ascii="Candara" w:hAnsi="Candara"/>
                <w:b/>
              </w:rPr>
              <w:t>the</w:t>
            </w:r>
            <w:r w:rsidRPr="00B16509">
              <w:rPr>
                <w:rFonts w:ascii="Candara" w:hAnsi="Candara"/>
                <w:b/>
              </w:rPr>
              <w:t xml:space="preserve"> group of invertible operators, </w:t>
            </w:r>
            <w:r w:rsidR="005655D6" w:rsidRPr="005655D6">
              <w:rPr>
                <w:rFonts w:ascii="Candara" w:hAnsi="Candara"/>
                <w:b/>
              </w:rPr>
              <w:t>group representations</w:t>
            </w:r>
            <w:r w:rsidRPr="00B16509">
              <w:rPr>
                <w:rFonts w:ascii="Candara" w:hAnsi="Candara"/>
                <w:b/>
              </w:rPr>
              <w:t>,</w:t>
            </w:r>
            <w:r w:rsidR="005655D6">
              <w:rPr>
                <w:rFonts w:ascii="Candara" w:hAnsi="Candara"/>
                <w:b/>
              </w:rPr>
              <w:t xml:space="preserve"> associative algebras, </w:t>
            </w:r>
            <w:r w:rsidRPr="00B16509">
              <w:rPr>
                <w:rFonts w:ascii="Candara" w:hAnsi="Candara"/>
                <w:b/>
              </w:rPr>
              <w:t>Li</w:t>
            </w:r>
            <w:r w:rsidR="005655D6">
              <w:rPr>
                <w:rFonts w:ascii="Candara" w:hAnsi="Candara"/>
                <w:b/>
              </w:rPr>
              <w:t>e algebra</w:t>
            </w:r>
            <w:r w:rsidRPr="00B16509">
              <w:rPr>
                <w:rFonts w:ascii="Candara" w:hAnsi="Candara"/>
                <w:b/>
              </w:rPr>
              <w:t>, Li</w:t>
            </w:r>
            <w:r w:rsidR="005655D6">
              <w:rPr>
                <w:rFonts w:ascii="Candara" w:hAnsi="Candara"/>
                <w:b/>
              </w:rPr>
              <w:t>e</w:t>
            </w:r>
            <w:r w:rsidRPr="00B16509">
              <w:rPr>
                <w:rFonts w:ascii="Candara" w:hAnsi="Candara"/>
                <w:b/>
              </w:rPr>
              <w:t xml:space="preserve"> groups.</w:t>
            </w:r>
          </w:p>
          <w:p w14:paraId="12694A32" w14:textId="7ED765D1" w:rsidR="005655D6" w:rsidRPr="00B54668" w:rsidRDefault="005655D6" w:rsidP="005655D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4620935D" w:rsidR="001D3BF1" w:rsidRPr="004E562D" w:rsidRDefault="00AA326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6E6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77777777" w:rsidR="00E1222F" w:rsidRPr="004E562D" w:rsidRDefault="00AA326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017021CD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08DCA38B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73E1283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6AC23139" w:rsidR="001F14FA" w:rsidRDefault="007056E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5FC6299F" w:rsidR="001F14FA" w:rsidRDefault="007056E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 x 25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0D59A3" w14:textId="77777777" w:rsidR="00AA3269" w:rsidRDefault="00AA3269" w:rsidP="00864926">
      <w:pPr>
        <w:spacing w:after="0" w:line="240" w:lineRule="auto"/>
      </w:pPr>
      <w:r>
        <w:separator/>
      </w:r>
    </w:p>
  </w:endnote>
  <w:endnote w:type="continuationSeparator" w:id="0">
    <w:p w14:paraId="2BA0B0D0" w14:textId="77777777" w:rsidR="00AA3269" w:rsidRDefault="00AA3269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23A265" w14:textId="77777777" w:rsidR="00AA3269" w:rsidRDefault="00AA3269" w:rsidP="00864926">
      <w:pPr>
        <w:spacing w:after="0" w:line="240" w:lineRule="auto"/>
      </w:pPr>
      <w:r>
        <w:separator/>
      </w:r>
    </w:p>
  </w:footnote>
  <w:footnote w:type="continuationSeparator" w:id="0">
    <w:p w14:paraId="1505A88C" w14:textId="77777777" w:rsidR="00AA3269" w:rsidRDefault="00AA3269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24B56D3A"/>
    <w:multiLevelType w:val="hybridMultilevel"/>
    <w:tmpl w:val="238292C4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A0B"/>
    <w:rsid w:val="00033AAA"/>
    <w:rsid w:val="000F6001"/>
    <w:rsid w:val="001410C2"/>
    <w:rsid w:val="001D3BF1"/>
    <w:rsid w:val="001D64D3"/>
    <w:rsid w:val="001F14FA"/>
    <w:rsid w:val="001F60E3"/>
    <w:rsid w:val="002319B6"/>
    <w:rsid w:val="002608EA"/>
    <w:rsid w:val="00315601"/>
    <w:rsid w:val="00323176"/>
    <w:rsid w:val="003B32A9"/>
    <w:rsid w:val="003B7D9C"/>
    <w:rsid w:val="003C177A"/>
    <w:rsid w:val="003D0599"/>
    <w:rsid w:val="00406F80"/>
    <w:rsid w:val="00431EFA"/>
    <w:rsid w:val="00454FAD"/>
    <w:rsid w:val="00493925"/>
    <w:rsid w:val="00496F98"/>
    <w:rsid w:val="004D1C7E"/>
    <w:rsid w:val="004E562D"/>
    <w:rsid w:val="005655D6"/>
    <w:rsid w:val="005A5D38"/>
    <w:rsid w:val="005B0885"/>
    <w:rsid w:val="005B64BF"/>
    <w:rsid w:val="005C75B8"/>
    <w:rsid w:val="005D46D7"/>
    <w:rsid w:val="00603117"/>
    <w:rsid w:val="0069043C"/>
    <w:rsid w:val="006E40AE"/>
    <w:rsid w:val="006F647C"/>
    <w:rsid w:val="007056E6"/>
    <w:rsid w:val="00722288"/>
    <w:rsid w:val="00783C57"/>
    <w:rsid w:val="00792CB4"/>
    <w:rsid w:val="00864926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A3269"/>
    <w:rsid w:val="00AF47A6"/>
    <w:rsid w:val="00B16509"/>
    <w:rsid w:val="00B42ACA"/>
    <w:rsid w:val="00B50491"/>
    <w:rsid w:val="00B54668"/>
    <w:rsid w:val="00B9521A"/>
    <w:rsid w:val="00BD3504"/>
    <w:rsid w:val="00BF3A4B"/>
    <w:rsid w:val="00C51E45"/>
    <w:rsid w:val="00C63234"/>
    <w:rsid w:val="00CA6D81"/>
    <w:rsid w:val="00CC23C3"/>
    <w:rsid w:val="00CD17F1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EF42D7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108A8"/>
  <w15:docId w15:val="{5AB3E42E-43E7-42D0-A48A-C4977E9AC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C51E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0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3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DCD5E4-4E53-4188-8851-62749C2DC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Milica Kolundžija</cp:lastModifiedBy>
  <cp:revision>4</cp:revision>
  <cp:lastPrinted>2015-12-23T11:47:00Z</cp:lastPrinted>
  <dcterms:created xsi:type="dcterms:W3CDTF">2016-04-16T19:30:00Z</dcterms:created>
  <dcterms:modified xsi:type="dcterms:W3CDTF">2016-04-16T19:34:00Z</dcterms:modified>
</cp:coreProperties>
</file>