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10F27" w:rsidRPr="00B10F27" w:rsidRDefault="00B10F27" w:rsidP="00B10F27">
            <w:pPr>
              <w:spacing w:after="200" w:line="276" w:lineRule="auto"/>
              <w:rPr>
                <w:rFonts w:ascii="Candara" w:hAnsi="Candara"/>
                <w:b/>
                <w:sz w:val="21"/>
                <w:szCs w:val="21"/>
              </w:rPr>
            </w:pPr>
            <w:r w:rsidRPr="00B10F27">
              <w:rPr>
                <w:rFonts w:ascii="Candara" w:hAnsi="Candara"/>
                <w:b/>
                <w:sz w:val="21"/>
                <w:szCs w:val="21"/>
              </w:rPr>
              <w:t>Faculty of Sciences and Mathematics</w:t>
            </w:r>
          </w:p>
          <w:p w:rsidR="00CD17F1" w:rsidRPr="00B54668" w:rsidRDefault="00B10F27" w:rsidP="00B10F27">
            <w:pPr>
              <w:suppressAutoHyphens w:val="0"/>
              <w:spacing w:after="200" w:line="276" w:lineRule="auto"/>
              <w:jc w:val="left"/>
              <w:rPr>
                <w:rFonts w:ascii="Candara" w:hAnsi="Candara"/>
              </w:rPr>
            </w:pPr>
            <w:r w:rsidRPr="00B10F27">
              <w:rPr>
                <w:rFonts w:ascii="Candara" w:hAnsi="Candara" w:cs="Arial"/>
                <w:b/>
              </w:rPr>
              <w:t>Department of Biology and Ecology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1551C8" w:rsidRDefault="00B10F27" w:rsidP="00E857F8">
            <w:pPr>
              <w:spacing w:line="240" w:lineRule="auto"/>
              <w:contextualSpacing/>
              <w:jc w:val="left"/>
              <w:rPr>
                <w:rFonts w:ascii="Candara" w:hAnsi="Candara"/>
                <w:b/>
                <w:color w:val="95B3D7" w:themeColor="accent1" w:themeTint="99"/>
                <w:sz w:val="24"/>
                <w:szCs w:val="24"/>
              </w:rPr>
            </w:pPr>
            <w:r w:rsidRPr="001551C8">
              <w:rPr>
                <w:rFonts w:ascii="Candara" w:hAnsi="Candara"/>
                <w:b/>
                <w:color w:val="95B3D7" w:themeColor="accent1" w:themeTint="99"/>
                <w:sz w:val="24"/>
                <w:szCs w:val="24"/>
              </w:rPr>
              <w:t>Biology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10F27" w:rsidRDefault="00B10F27" w:rsidP="00E857F8">
            <w:pPr>
              <w:spacing w:line="240" w:lineRule="auto"/>
              <w:contextualSpacing/>
              <w:jc w:val="left"/>
              <w:rPr>
                <w:rFonts w:ascii="Candara" w:hAnsi="Candara"/>
                <w:lang w:val="en-US"/>
              </w:rPr>
            </w:pPr>
            <w:r>
              <w:rPr>
                <w:rFonts w:ascii="Candara" w:hAnsi="Candara"/>
              </w:rPr>
              <w:t>/</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1551C8" w:rsidRDefault="00B10F27" w:rsidP="00E857F8">
            <w:pPr>
              <w:spacing w:line="240" w:lineRule="auto"/>
              <w:contextualSpacing/>
              <w:jc w:val="left"/>
              <w:rPr>
                <w:rFonts w:ascii="Candara" w:hAnsi="Candara"/>
                <w:b/>
              </w:rPr>
            </w:pPr>
            <w:r w:rsidRPr="001551C8">
              <w:rPr>
                <w:rFonts w:ascii="Candara" w:hAnsi="Candara"/>
                <w:b/>
              </w:rPr>
              <w:t>Molecular Biology of Cancer</w:t>
            </w:r>
            <w:r w:rsidR="00531060">
              <w:rPr>
                <w:rFonts w:ascii="Candara" w:hAnsi="Candara"/>
                <w:b/>
              </w:rPr>
              <w:t xml:space="preserve"> (</w:t>
            </w:r>
            <w:r w:rsidR="00531060">
              <w:rPr>
                <w:sz w:val="18"/>
                <w:szCs w:val="18"/>
              </w:rPr>
              <w:t>BDI</w:t>
            </w:r>
            <w:bookmarkStart w:id="0" w:name="_GoBack"/>
            <w:bookmarkEnd w:id="0"/>
            <w:r w:rsidR="00531060" w:rsidRPr="00C45340">
              <w:rPr>
                <w:sz w:val="18"/>
                <w:szCs w:val="18"/>
              </w:rPr>
              <w:t>303</w:t>
            </w:r>
            <w:r w:rsidR="00531060">
              <w:rPr>
                <w:sz w:val="18"/>
                <w:szCs w:val="18"/>
              </w:rPr>
              <w:t>)</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AA04FD" w:rsidP="00E857F8">
            <w:pPr>
              <w:spacing w:line="240" w:lineRule="auto"/>
              <w:contextualSpacing/>
              <w:jc w:val="left"/>
              <w:rPr>
                <w:rFonts w:ascii="Candara" w:hAnsi="Candara"/>
              </w:rPr>
            </w:pPr>
            <w:sdt>
              <w:sdtPr>
                <w:rPr>
                  <w:rFonts w:ascii="Candara" w:hAnsi="Candara"/>
                </w:rPr>
                <w:id w:val="-503286888"/>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911998"/>
              </w:sdtPr>
              <w:sdtEndPr/>
              <w:sdtContent>
                <w:r w:rsidR="00B10F27">
                  <w:rPr>
                    <w:rFonts w:ascii="MS Gothic" w:eastAsia="MS Gothic" w:hAnsi="MS Gothic" w:hint="eastAsia"/>
                  </w:rPr>
                  <w:t>☒</w:t>
                </w:r>
              </w:sdtContent>
            </w:sdt>
            <w:r w:rsidR="00B10F27">
              <w:rPr>
                <w:rFonts w:ascii="Candara" w:hAnsi="Candara"/>
              </w:rPr>
              <w:t xml:space="preserve"> </w:t>
            </w:r>
            <w:r w:rsidR="00E5013A">
              <w:rPr>
                <w:rFonts w:ascii="Candara" w:hAnsi="Candara"/>
              </w:rPr>
              <w:t>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AA04FD" w:rsidP="0069043C">
            <w:pPr>
              <w:spacing w:line="240" w:lineRule="auto"/>
              <w:contextualSpacing/>
              <w:jc w:val="left"/>
              <w:rPr>
                <w:rFonts w:ascii="Candara" w:hAnsi="Candara"/>
              </w:rPr>
            </w:pPr>
            <w:sdt>
              <w:sdtPr>
                <w:rPr>
                  <w:rFonts w:ascii="Candara" w:hAnsi="Candara"/>
                </w:rPr>
                <w:id w:val="485128928"/>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848254186"/>
              </w:sdtPr>
              <w:sdtEndPr/>
              <w:sdtContent>
                <w:r w:rsidR="00B10F27">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B10F27">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EndPr/>
              <w:sdtContent>
                <w:sdt>
                  <w:sdtPr>
                    <w:rPr>
                      <w:rFonts w:ascii="Candara" w:hAnsi="Candara"/>
                    </w:rPr>
                    <w:id w:val="911999"/>
                  </w:sdtPr>
                  <w:sdtEndPr/>
                  <w:sdtContent>
                    <w:r w:rsidR="00B10F27">
                      <w:rPr>
                        <w:rFonts w:ascii="MS Gothic" w:eastAsia="MS Gothic" w:hAnsi="MS Gothic" w:hint="eastAsia"/>
                      </w:rPr>
                      <w:t>☒</w:t>
                    </w:r>
                  </w:sdtContent>
                </w:sdt>
              </w:sdtContent>
            </w:sdt>
            <w:r>
              <w:rPr>
                <w:rFonts w:ascii="Candara" w:hAnsi="Candara" w:cs="Arial"/>
                <w:lang w:val="en-US"/>
              </w:rPr>
              <w:t xml:space="preserve"> Autumn                     </w:t>
            </w:r>
            <w:sdt>
              <w:sdtPr>
                <w:rPr>
                  <w:rFonts w:ascii="Candara" w:hAnsi="Candara" w:cs="Arial"/>
                  <w:lang w:val="en-US"/>
                </w:rPr>
                <w:id w:val="706989797"/>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B10F27" w:rsidP="00E857F8">
            <w:pPr>
              <w:spacing w:line="240" w:lineRule="auto"/>
              <w:contextualSpacing/>
              <w:jc w:val="left"/>
              <w:rPr>
                <w:rFonts w:ascii="Candara" w:hAnsi="Candara"/>
              </w:rPr>
            </w:pPr>
            <w:r>
              <w:rPr>
                <w:rFonts w:ascii="Candara" w:hAnsi="Candara"/>
              </w:rPr>
              <w:t>Second</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B10F27" w:rsidP="00E857F8">
            <w:pPr>
              <w:spacing w:line="240" w:lineRule="auto"/>
              <w:contextualSpacing/>
              <w:jc w:val="left"/>
              <w:rPr>
                <w:rFonts w:ascii="Candara" w:hAnsi="Candara"/>
              </w:rPr>
            </w:pPr>
            <w:r>
              <w:rPr>
                <w:rFonts w:ascii="Candara" w:hAnsi="Candara"/>
              </w:rPr>
              <w:t>12</w:t>
            </w:r>
            <w:r w:rsidR="003A7A2A">
              <w:rPr>
                <w:rFonts w:ascii="Candara" w:hAnsi="Candara"/>
              </w:rPr>
              <w:t xml:space="preserve"> </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3A7A2A" w:rsidRDefault="003A7A2A" w:rsidP="00E857F8">
            <w:pPr>
              <w:spacing w:line="240" w:lineRule="auto"/>
              <w:contextualSpacing/>
              <w:jc w:val="left"/>
              <w:rPr>
                <w:rFonts w:ascii="Candara" w:hAnsi="Candara"/>
              </w:rPr>
            </w:pPr>
            <w:r>
              <w:rPr>
                <w:rFonts w:ascii="Candara" w:hAnsi="Candara"/>
              </w:rPr>
              <w:t>Tatjana Mitrović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sdt>
                  <w:sdtPr>
                    <w:rPr>
                      <w:rFonts w:ascii="Candara" w:hAnsi="Candara"/>
                    </w:rPr>
                    <w:id w:val="912001"/>
                  </w:sdtPr>
                  <w:sdtEndPr/>
                  <w:sdtContent>
                    <w:r w:rsidR="003A7A2A">
                      <w:rPr>
                        <w:rFonts w:ascii="MS Gothic" w:eastAsia="MS Gothic" w:hAnsi="MS Gothic" w:hint="eastAsia"/>
                      </w:rPr>
                      <w:t>☒</w:t>
                    </w:r>
                  </w:sdtContent>
                </w:sdt>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EndPr/>
              <w:sdtContent>
                <w:sdt>
                  <w:sdtPr>
                    <w:rPr>
                      <w:rFonts w:ascii="Candara" w:hAnsi="Candara"/>
                    </w:rPr>
                    <w:id w:val="912004"/>
                  </w:sdtPr>
                  <w:sdtEndPr/>
                  <w:sdtContent>
                    <w:r w:rsidR="003A7A2A">
                      <w:rPr>
                        <w:rFonts w:ascii="MS Gothic" w:eastAsia="MS Gothic" w:hAnsi="MS Gothic" w:hint="eastAsia"/>
                      </w:rPr>
                      <w:t>☒</w:t>
                    </w:r>
                  </w:sdtContent>
                </w:sdt>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r w:rsidR="003A7A2A">
              <w:rPr>
                <w:rFonts w:ascii="Candara" w:hAnsi="Candara"/>
                <w:b/>
              </w:rPr>
              <w:t xml:space="preserve">  </w:t>
            </w:r>
          </w:p>
        </w:tc>
      </w:tr>
      <w:tr w:rsidR="00911529" w:rsidRPr="00B54668" w:rsidTr="00A96677">
        <w:trPr>
          <w:trHeight w:val="562"/>
        </w:trPr>
        <w:tc>
          <w:tcPr>
            <w:tcW w:w="10440" w:type="dxa"/>
            <w:gridSpan w:val="7"/>
            <w:vAlign w:val="center"/>
          </w:tcPr>
          <w:p w:rsidR="00911529" w:rsidRPr="001551C8" w:rsidRDefault="003A7A2A" w:rsidP="003A7A2A">
            <w:pPr>
              <w:spacing w:line="240" w:lineRule="auto"/>
              <w:contextualSpacing/>
              <w:jc w:val="left"/>
              <w:rPr>
                <w:rFonts w:ascii="Candara" w:hAnsi="Candara"/>
                <w:i/>
              </w:rPr>
            </w:pPr>
            <w:r w:rsidRPr="001551C8">
              <w:rPr>
                <w:rFonts w:ascii="Candara" w:hAnsi="Candara"/>
                <w:i/>
              </w:rPr>
              <w:t>Introduction to hereditary predisposition to cancer,  multistage carcinogenesis and cancer cell characteristics. Understanding of basic technics for molecular diagnostics of cancers, prevention of cancer progression and cancer therapies.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1551C8" w:rsidRDefault="003A7A2A" w:rsidP="003A7A2A">
            <w:pPr>
              <w:tabs>
                <w:tab w:val="left" w:pos="360"/>
              </w:tabs>
              <w:spacing w:after="0" w:line="240" w:lineRule="auto"/>
              <w:jc w:val="left"/>
              <w:rPr>
                <w:rFonts w:ascii="Candara" w:hAnsi="Candara"/>
                <w:b/>
              </w:rPr>
            </w:pPr>
            <w:r w:rsidRPr="001551C8">
              <w:rPr>
                <w:rFonts w:ascii="Candara" w:hAnsi="Candara"/>
                <w:b/>
              </w:rPr>
              <w:t>Mutagens and carcinogens. Correlation between mutagenesis and carcinogenesis. Carcinogenesis. Oncogenes and tumor supressor genes. Epigenetics. Citological, biochemical and molecular characteristics of cancer cell. Angiogenesis, cancer progression and metastasis. Modern cancer diagnostics. Hereditary predisposition for cancer and cancer prevention. Standard cancer therapies (surgery, radiotherapy, chemotherapy) and novel cancer therapies (gene therapy, immunotherapy, combined therapies). Pharmacogenomics.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AA04FD" w:rsidP="00E857F8">
            <w:pPr>
              <w:tabs>
                <w:tab w:val="left" w:pos="360"/>
              </w:tabs>
              <w:spacing w:after="0" w:line="240" w:lineRule="auto"/>
              <w:jc w:val="left"/>
              <w:rPr>
                <w:rFonts w:ascii="Candara" w:hAnsi="Candara"/>
              </w:rPr>
            </w:pPr>
            <w:sdt>
              <w:sdtPr>
                <w:rPr>
                  <w:rFonts w:ascii="Candara" w:hAnsi="Candara"/>
                </w:rPr>
                <w:id w:val="99386002"/>
              </w:sdtPr>
              <w:sdtEndPr/>
              <w:sdtContent>
                <w:sdt>
                  <w:sdtPr>
                    <w:rPr>
                      <w:rFonts w:ascii="Candara" w:hAnsi="Candara"/>
                    </w:rPr>
                    <w:id w:val="912006"/>
                  </w:sdtPr>
                  <w:sdtEndPr/>
                  <w:sdtContent>
                    <w:r w:rsidR="003F0BED">
                      <w:rPr>
                        <w:rFonts w:ascii="MS Gothic" w:eastAsia="MS Gothic" w:hAnsi="MS Gothic" w:hint="eastAsia"/>
                      </w:rPr>
                      <w:t>☒</w:t>
                    </w:r>
                  </w:sdtContent>
                </w:sdt>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AA04FD"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3F0BED"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2E17DC" w:rsidP="00E857F8">
            <w:pPr>
              <w:tabs>
                <w:tab w:val="left" w:pos="360"/>
              </w:tabs>
              <w:spacing w:after="0" w:line="240" w:lineRule="auto"/>
              <w:jc w:val="left"/>
              <w:rPr>
                <w:rFonts w:ascii="Candara" w:hAnsi="Candara"/>
                <w:b/>
              </w:rPr>
            </w:pPr>
            <w:r>
              <w:rPr>
                <w:rFonts w:ascii="Candara" w:hAnsi="Candara"/>
                <w:b/>
              </w:rPr>
              <w:t>/</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2E17DC" w:rsidP="00E857F8">
            <w:pPr>
              <w:tabs>
                <w:tab w:val="left" w:pos="360"/>
              </w:tabs>
              <w:spacing w:after="0" w:line="240" w:lineRule="auto"/>
              <w:jc w:val="left"/>
              <w:rPr>
                <w:rFonts w:ascii="Candara" w:hAnsi="Candara"/>
                <w:b/>
              </w:rPr>
            </w:pPr>
            <w:r>
              <w:rPr>
                <w:rFonts w:ascii="Candara" w:hAnsi="Candara"/>
                <w:b/>
              </w:rPr>
              <w:t>/</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3F0BED"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3F0BED" w:rsidP="00E857F8">
            <w:pPr>
              <w:tabs>
                <w:tab w:val="left" w:pos="360"/>
              </w:tabs>
              <w:spacing w:after="0" w:line="240" w:lineRule="auto"/>
              <w:jc w:val="left"/>
              <w:rPr>
                <w:rFonts w:ascii="Candara" w:hAnsi="Candara"/>
                <w:b/>
              </w:rPr>
            </w:pPr>
            <w:r>
              <w:rPr>
                <w:rFonts w:ascii="Candara" w:hAnsi="Candara"/>
                <w:b/>
              </w:rPr>
              <w:t>55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4FD" w:rsidRDefault="00AA04FD" w:rsidP="00864926">
      <w:pPr>
        <w:spacing w:after="0" w:line="240" w:lineRule="auto"/>
      </w:pPr>
      <w:r>
        <w:separator/>
      </w:r>
    </w:p>
  </w:endnote>
  <w:endnote w:type="continuationSeparator" w:id="0">
    <w:p w:rsidR="00AA04FD" w:rsidRDefault="00AA04F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4FD" w:rsidRDefault="00AA04FD" w:rsidP="00864926">
      <w:pPr>
        <w:spacing w:after="0" w:line="240" w:lineRule="auto"/>
      </w:pPr>
      <w:r>
        <w:separator/>
      </w:r>
    </w:p>
  </w:footnote>
  <w:footnote w:type="continuationSeparator" w:id="0">
    <w:p w:rsidR="00AA04FD" w:rsidRDefault="00AA04F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743D4"/>
    <w:rsid w:val="000F6001"/>
    <w:rsid w:val="001551C8"/>
    <w:rsid w:val="001D3BF1"/>
    <w:rsid w:val="001D64D3"/>
    <w:rsid w:val="001F14FA"/>
    <w:rsid w:val="001F60E3"/>
    <w:rsid w:val="002319B6"/>
    <w:rsid w:val="002E17DC"/>
    <w:rsid w:val="00315601"/>
    <w:rsid w:val="00323176"/>
    <w:rsid w:val="003A7A2A"/>
    <w:rsid w:val="003B32A9"/>
    <w:rsid w:val="003C177A"/>
    <w:rsid w:val="003F0BED"/>
    <w:rsid w:val="00406F80"/>
    <w:rsid w:val="00431EFA"/>
    <w:rsid w:val="00493925"/>
    <w:rsid w:val="004D1C7E"/>
    <w:rsid w:val="004E562D"/>
    <w:rsid w:val="00531060"/>
    <w:rsid w:val="005A5D38"/>
    <w:rsid w:val="005B0885"/>
    <w:rsid w:val="005B64BF"/>
    <w:rsid w:val="005D46D7"/>
    <w:rsid w:val="00603117"/>
    <w:rsid w:val="0069043C"/>
    <w:rsid w:val="006E40AE"/>
    <w:rsid w:val="006F647C"/>
    <w:rsid w:val="00783C57"/>
    <w:rsid w:val="00792CB4"/>
    <w:rsid w:val="00864926"/>
    <w:rsid w:val="008A30CE"/>
    <w:rsid w:val="008B1D6B"/>
    <w:rsid w:val="008C31B7"/>
    <w:rsid w:val="008E7942"/>
    <w:rsid w:val="00911529"/>
    <w:rsid w:val="00932B21"/>
    <w:rsid w:val="00972302"/>
    <w:rsid w:val="009906EA"/>
    <w:rsid w:val="009D3F5E"/>
    <w:rsid w:val="009F3F9F"/>
    <w:rsid w:val="00A10286"/>
    <w:rsid w:val="00A1335D"/>
    <w:rsid w:val="00A93210"/>
    <w:rsid w:val="00A97293"/>
    <w:rsid w:val="00AA04FD"/>
    <w:rsid w:val="00AF47A6"/>
    <w:rsid w:val="00B10F27"/>
    <w:rsid w:val="00B50491"/>
    <w:rsid w:val="00B54668"/>
    <w:rsid w:val="00B9521A"/>
    <w:rsid w:val="00BD3504"/>
    <w:rsid w:val="00C21C1D"/>
    <w:rsid w:val="00C63234"/>
    <w:rsid w:val="00CA6D81"/>
    <w:rsid w:val="00CC23C3"/>
    <w:rsid w:val="00CD17F1"/>
    <w:rsid w:val="00D92AF6"/>
    <w:rsid w:val="00D92F39"/>
    <w:rsid w:val="00DB43CC"/>
    <w:rsid w:val="00E1222F"/>
    <w:rsid w:val="00E16422"/>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E88B8-9A22-4BE0-AE79-73791D78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5CE68-CAC5-40A2-A793-93C8F5937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 Nikolic</cp:lastModifiedBy>
  <cp:revision>8</cp:revision>
  <cp:lastPrinted>2015-12-23T11:47:00Z</cp:lastPrinted>
  <dcterms:created xsi:type="dcterms:W3CDTF">2016-03-15T09:41:00Z</dcterms:created>
  <dcterms:modified xsi:type="dcterms:W3CDTF">2016-04-15T08:20:00Z</dcterms:modified>
</cp:coreProperties>
</file>