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6470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D6B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6BC6">
              <w:rPr>
                <w:rFonts w:ascii="Candara" w:hAnsi="Candara"/>
              </w:rPr>
              <w:t>Function spaces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22F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22F8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569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D6B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4E76F1" w:rsidP="007D6B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Vladimir </w:t>
            </w:r>
            <w:proofErr w:type="spellStart"/>
            <w:r>
              <w:rPr>
                <w:rFonts w:ascii="Candara" w:hAnsi="Candara"/>
              </w:rPr>
              <w:t>Pavlović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E76F1" w:rsidP="007D6BC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Acquiring general knowledge in and concepts of </w:t>
            </w:r>
            <w:r w:rsidR="007D6BC6">
              <w:rPr>
                <w:rFonts w:ascii="Candara" w:hAnsi="Candara"/>
                <w:i/>
              </w:rPr>
              <w:t>Topological spaces of functions</w:t>
            </w:r>
            <w:r>
              <w:rPr>
                <w:rFonts w:ascii="Candara" w:hAnsi="Candara"/>
                <w:i/>
              </w:rPr>
              <w:t xml:space="preserve"> as well as enabling students to successfully apply it when needed in other courses.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55DE6" w:rsidRDefault="002705DA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Topologies on sets of continuous functions: </w:t>
            </w:r>
            <w:r w:rsidR="00956D13">
              <w:rPr>
                <w:rFonts w:ascii="Candara" w:hAnsi="Candara"/>
                <w:b/>
              </w:rPr>
              <w:t xml:space="preserve">set-open topologies; </w:t>
            </w:r>
            <w:r w:rsidR="00800638">
              <w:rPr>
                <w:rFonts w:ascii="Candara" w:hAnsi="Candara"/>
                <w:b/>
              </w:rPr>
              <w:t xml:space="preserve">topologies generated by uniformities; </w:t>
            </w:r>
            <w:r w:rsidR="00827D7D">
              <w:rPr>
                <w:rFonts w:ascii="Candara" w:hAnsi="Candara"/>
                <w:b/>
              </w:rPr>
              <w:t xml:space="preserve">splitting and admissible topologies; </w:t>
            </w:r>
            <w:proofErr w:type="spellStart"/>
            <w:r w:rsidR="00184FF3">
              <w:rPr>
                <w:rFonts w:ascii="Candara" w:hAnsi="Candara"/>
                <w:b/>
              </w:rPr>
              <w:t>pointwise</w:t>
            </w:r>
            <w:proofErr w:type="spellEnd"/>
            <w:r w:rsidR="00184FF3">
              <w:rPr>
                <w:rFonts w:ascii="Candara" w:hAnsi="Candara"/>
                <w:b/>
              </w:rPr>
              <w:t xml:space="preserve">, </w:t>
            </w:r>
            <w:proofErr w:type="spellStart"/>
            <w:r w:rsidR="00184FF3">
              <w:rPr>
                <w:rFonts w:ascii="Candara" w:hAnsi="Candara"/>
                <w:b/>
              </w:rPr>
              <w:t>unifiorm</w:t>
            </w:r>
            <w:proofErr w:type="spellEnd"/>
            <w:r w:rsidR="00184FF3">
              <w:rPr>
                <w:rFonts w:ascii="Candara" w:hAnsi="Candara"/>
                <w:b/>
              </w:rPr>
              <w:t xml:space="preserve"> and continuous convergence of functions; compact families of functions; </w:t>
            </w:r>
            <w:r w:rsidR="00B75090">
              <w:rPr>
                <w:rFonts w:ascii="Candara" w:hAnsi="Candara"/>
                <w:b/>
              </w:rPr>
              <w:t>A</w:t>
            </w:r>
            <w:r w:rsidR="00B75090" w:rsidRPr="003F5B16">
              <w:rPr>
                <w:rFonts w:ascii="Candara" w:hAnsi="Candara"/>
                <w:b/>
              </w:rPr>
              <w:t xml:space="preserve">scoli </w:t>
            </w:r>
            <w:r w:rsidR="00B75090">
              <w:rPr>
                <w:rFonts w:ascii="Candara" w:hAnsi="Candara"/>
                <w:b/>
              </w:rPr>
              <w:t xml:space="preserve"> topologies; the </w:t>
            </w:r>
            <w:proofErr w:type="spellStart"/>
            <w:r w:rsidR="00B75090">
              <w:rPr>
                <w:rFonts w:ascii="Candara" w:hAnsi="Candara"/>
                <w:b/>
              </w:rPr>
              <w:t>A</w:t>
            </w:r>
            <w:r w:rsidR="00B75090" w:rsidRPr="003F5B16">
              <w:rPr>
                <w:rFonts w:ascii="Candara" w:hAnsi="Candara"/>
                <w:b/>
              </w:rPr>
              <w:t>rzela</w:t>
            </w:r>
            <w:proofErr w:type="spellEnd"/>
            <w:r w:rsidR="00B75090" w:rsidRPr="003F5B16">
              <w:rPr>
                <w:rFonts w:ascii="Candara" w:hAnsi="Candara"/>
                <w:b/>
              </w:rPr>
              <w:t xml:space="preserve"> </w:t>
            </w:r>
            <w:r w:rsidR="00B75090">
              <w:rPr>
                <w:rFonts w:ascii="Candara" w:hAnsi="Candara"/>
                <w:b/>
              </w:rPr>
              <w:t>A</w:t>
            </w:r>
            <w:r w:rsidR="00B75090" w:rsidRPr="003F5B16">
              <w:rPr>
                <w:rFonts w:ascii="Candara" w:hAnsi="Candara"/>
                <w:b/>
              </w:rPr>
              <w:t>scoli theorem</w:t>
            </w:r>
            <w:r w:rsidR="002A0D52">
              <w:rPr>
                <w:rFonts w:ascii="Candara" w:hAnsi="Candara"/>
                <w:b/>
              </w:rPr>
              <w:t xml:space="preserve">; cardinal invariants of function spaces; </w:t>
            </w:r>
            <w:r w:rsidR="00B26017">
              <w:rPr>
                <w:rFonts w:ascii="Candara" w:hAnsi="Candara"/>
                <w:b/>
              </w:rPr>
              <w:t>completeness and related properties</w:t>
            </w:r>
            <w:r w:rsidR="008C2C18">
              <w:rPr>
                <w:rFonts w:ascii="Candara" w:hAnsi="Candara"/>
                <w:b/>
              </w:rPr>
              <w:t>.</w:t>
            </w:r>
          </w:p>
          <w:p w:rsidR="008C2C18" w:rsidRPr="00B54668" w:rsidRDefault="008C2C18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Topology of </w:t>
            </w:r>
            <w:proofErr w:type="spellStart"/>
            <w:r>
              <w:rPr>
                <w:rFonts w:ascii="Candara" w:hAnsi="Candara"/>
                <w:b/>
              </w:rPr>
              <w:t>pointwise</w:t>
            </w:r>
            <w:proofErr w:type="spellEnd"/>
            <w:r>
              <w:rPr>
                <w:rFonts w:ascii="Candara" w:hAnsi="Candara"/>
                <w:b/>
              </w:rPr>
              <w:t xml:space="preserve"> convergence: </w:t>
            </w:r>
            <w:r w:rsidR="00CA2294">
              <w:rPr>
                <w:rFonts w:ascii="Candara" w:hAnsi="Candara"/>
                <w:b/>
              </w:rPr>
              <w:t xml:space="preserve">basic </w:t>
            </w:r>
            <w:proofErr w:type="spellStart"/>
            <w:r w:rsidR="00CA2294">
              <w:rPr>
                <w:rFonts w:ascii="Candara" w:hAnsi="Candara"/>
                <w:b/>
              </w:rPr>
              <w:t>dualty</w:t>
            </w:r>
            <w:proofErr w:type="spellEnd"/>
            <w:r w:rsidR="00CA2294">
              <w:rPr>
                <w:rFonts w:ascii="Candara" w:hAnsi="Candara"/>
                <w:b/>
              </w:rPr>
              <w:t xml:space="preserve"> results; </w:t>
            </w:r>
            <w:r w:rsidR="004D6EC9">
              <w:rPr>
                <w:rFonts w:ascii="Candara" w:hAnsi="Candara"/>
                <w:b/>
              </w:rPr>
              <w:t>sigma-comp</w:t>
            </w:r>
            <w:r w:rsidR="00294153">
              <w:rPr>
                <w:rFonts w:ascii="Candara" w:hAnsi="Candara"/>
                <w:b/>
              </w:rPr>
              <w:t>a</w:t>
            </w:r>
            <w:r w:rsidR="004D6EC9">
              <w:rPr>
                <w:rFonts w:ascii="Candara" w:hAnsi="Candara"/>
                <w:b/>
              </w:rPr>
              <w:t xml:space="preserve">ctness; </w:t>
            </w:r>
            <w:proofErr w:type="spellStart"/>
            <w:r w:rsidR="00EB69FF">
              <w:rPr>
                <w:rFonts w:ascii="Candara" w:hAnsi="Candara"/>
                <w:b/>
              </w:rPr>
              <w:t>Cech</w:t>
            </w:r>
            <w:proofErr w:type="spellEnd"/>
            <w:r w:rsidR="00EB69FF">
              <w:rPr>
                <w:rFonts w:ascii="Candara" w:hAnsi="Candara"/>
                <w:b/>
              </w:rPr>
              <w:t xml:space="preserve">-completeness and the </w:t>
            </w:r>
            <w:proofErr w:type="spellStart"/>
            <w:r w:rsidR="00EB69FF">
              <w:rPr>
                <w:rFonts w:ascii="Candara" w:hAnsi="Candara"/>
                <w:b/>
              </w:rPr>
              <w:t>Baire</w:t>
            </w:r>
            <w:proofErr w:type="spellEnd"/>
            <w:r w:rsidR="00EB69FF">
              <w:rPr>
                <w:rFonts w:ascii="Candara" w:hAnsi="Candara"/>
                <w:b/>
              </w:rPr>
              <w:t xml:space="preserve"> property; </w:t>
            </w:r>
            <w:r w:rsidR="00510CC1">
              <w:rPr>
                <w:rFonts w:ascii="Candara" w:hAnsi="Candara"/>
                <w:b/>
              </w:rPr>
              <w:t xml:space="preserve">the </w:t>
            </w:r>
            <w:proofErr w:type="spellStart"/>
            <w:r w:rsidR="00510CC1">
              <w:rPr>
                <w:rFonts w:ascii="Candara" w:hAnsi="Candara"/>
                <w:b/>
              </w:rPr>
              <w:t>Lindelof</w:t>
            </w:r>
            <w:proofErr w:type="spellEnd"/>
            <w:r w:rsidR="00510CC1">
              <w:rPr>
                <w:rFonts w:ascii="Candara" w:hAnsi="Candara"/>
                <w:b/>
              </w:rPr>
              <w:t xml:space="preserve"> number; </w:t>
            </w:r>
            <w:r w:rsidR="006268F5">
              <w:rPr>
                <w:rFonts w:ascii="Candara" w:hAnsi="Candara"/>
                <w:b/>
              </w:rPr>
              <w:t xml:space="preserve">normality, </w:t>
            </w:r>
            <w:proofErr w:type="spellStart"/>
            <w:r w:rsidR="006268F5">
              <w:rPr>
                <w:rFonts w:ascii="Candara" w:hAnsi="Candara"/>
                <w:b/>
              </w:rPr>
              <w:t>paracompactness</w:t>
            </w:r>
            <w:proofErr w:type="spellEnd"/>
            <w:r w:rsidR="006268F5">
              <w:rPr>
                <w:rFonts w:ascii="Candara" w:hAnsi="Candara"/>
                <w:b/>
              </w:rPr>
              <w:t xml:space="preserve"> and the extent; </w:t>
            </w:r>
            <w:r w:rsidR="005B472F">
              <w:rPr>
                <w:rFonts w:ascii="Candara" w:hAnsi="Candara"/>
                <w:b/>
              </w:rPr>
              <w:t xml:space="preserve">the </w:t>
            </w:r>
            <w:proofErr w:type="spellStart"/>
            <w:r w:rsidR="005B472F">
              <w:rPr>
                <w:rFonts w:ascii="Candara" w:hAnsi="Candara"/>
                <w:b/>
              </w:rPr>
              <w:t>Arkhangel'skii-Pytkeev</w:t>
            </w:r>
            <w:proofErr w:type="spellEnd"/>
            <w:r w:rsidR="005B472F">
              <w:rPr>
                <w:rFonts w:ascii="Candara" w:hAnsi="Candara"/>
                <w:b/>
              </w:rPr>
              <w:t xml:space="preserve"> theorem; </w:t>
            </w:r>
            <w:r w:rsidR="002275B6">
              <w:rPr>
                <w:rFonts w:ascii="Candara" w:hAnsi="Candara"/>
                <w:b/>
              </w:rPr>
              <w:t xml:space="preserve">the </w:t>
            </w:r>
            <w:proofErr w:type="spellStart"/>
            <w:r w:rsidR="002275B6">
              <w:rPr>
                <w:rFonts w:ascii="Candara" w:hAnsi="Candara"/>
                <w:b/>
              </w:rPr>
              <w:t>Hurewicz</w:t>
            </w:r>
            <w:proofErr w:type="spellEnd"/>
            <w:r w:rsidR="002275B6">
              <w:rPr>
                <w:rFonts w:ascii="Candara" w:hAnsi="Candara"/>
                <w:b/>
              </w:rPr>
              <w:t xml:space="preserve"> property and fan tightness; </w:t>
            </w:r>
            <w:r w:rsidR="00F63081">
              <w:rPr>
                <w:rFonts w:ascii="Candara" w:hAnsi="Candara"/>
                <w:b/>
              </w:rPr>
              <w:t xml:space="preserve">the </w:t>
            </w:r>
            <w:proofErr w:type="spellStart"/>
            <w:r w:rsidR="00F63081">
              <w:rPr>
                <w:rFonts w:ascii="Candara" w:hAnsi="Candara"/>
                <w:b/>
              </w:rPr>
              <w:t>Frechet-Urysohn</w:t>
            </w:r>
            <w:proofErr w:type="spellEnd"/>
            <w:r w:rsidR="00F63081">
              <w:rPr>
                <w:rFonts w:ascii="Candara" w:hAnsi="Candara"/>
                <w:b/>
              </w:rPr>
              <w:t xml:space="preserve"> property and </w:t>
            </w:r>
            <w:proofErr w:type="spellStart"/>
            <w:r w:rsidR="00F63081">
              <w:rPr>
                <w:rFonts w:ascii="Candara" w:hAnsi="Candara"/>
                <w:b/>
              </w:rPr>
              <w:t>sequentiality</w:t>
            </w:r>
            <w:proofErr w:type="spellEnd"/>
            <w:r w:rsidR="00F63081">
              <w:rPr>
                <w:rFonts w:ascii="Candara" w:hAnsi="Candara"/>
                <w:b/>
              </w:rPr>
              <w:t xml:space="preserve">; </w:t>
            </w:r>
            <w:proofErr w:type="spellStart"/>
            <w:r w:rsidR="00DA7F01">
              <w:rPr>
                <w:rFonts w:ascii="Candara" w:hAnsi="Candara"/>
                <w:b/>
              </w:rPr>
              <w:t>monolithicity</w:t>
            </w:r>
            <w:proofErr w:type="spellEnd"/>
            <w:r w:rsidR="00DA7F01">
              <w:rPr>
                <w:rFonts w:ascii="Candara" w:hAnsi="Candara"/>
                <w:b/>
              </w:rPr>
              <w:t xml:space="preserve">; </w:t>
            </w:r>
            <w:r w:rsidR="00B11A14">
              <w:rPr>
                <w:rFonts w:ascii="Candara" w:hAnsi="Candara"/>
                <w:b/>
              </w:rPr>
              <w:t xml:space="preserve">function spaces over </w:t>
            </w:r>
            <w:proofErr w:type="spellStart"/>
            <w:r w:rsidR="00B11A14">
              <w:rPr>
                <w:rFonts w:ascii="Candara" w:hAnsi="Candara"/>
                <w:b/>
              </w:rPr>
              <w:t>compacta</w:t>
            </w:r>
            <w:proofErr w:type="spellEnd"/>
            <w:r w:rsidR="00B11A14">
              <w:rPr>
                <w:rFonts w:ascii="Candara" w:hAnsi="Candara"/>
                <w:b/>
              </w:rPr>
              <w:t xml:space="preserve"> - </w:t>
            </w:r>
            <w:r w:rsidR="00DD22BD">
              <w:rPr>
                <w:rFonts w:ascii="Candara" w:hAnsi="Candara"/>
                <w:b/>
              </w:rPr>
              <w:t xml:space="preserve">theorems of </w:t>
            </w:r>
            <w:proofErr w:type="spellStart"/>
            <w:r w:rsidR="00DD22BD">
              <w:rPr>
                <w:rFonts w:ascii="Candara" w:hAnsi="Candara"/>
                <w:b/>
              </w:rPr>
              <w:t>Okunev</w:t>
            </w:r>
            <w:proofErr w:type="spellEnd"/>
            <w:r w:rsidR="00DD22BD">
              <w:rPr>
                <w:rFonts w:ascii="Candara" w:hAnsi="Candara"/>
                <w:b/>
              </w:rPr>
              <w:t xml:space="preserve">, </w:t>
            </w:r>
            <w:proofErr w:type="spellStart"/>
            <w:r w:rsidR="00DF2273">
              <w:rPr>
                <w:rFonts w:ascii="Candara" w:hAnsi="Candara"/>
                <w:b/>
              </w:rPr>
              <w:t>Grothendieck</w:t>
            </w:r>
            <w:proofErr w:type="spellEnd"/>
            <w:r w:rsidR="00DF2273">
              <w:rPr>
                <w:rFonts w:ascii="Candara" w:hAnsi="Candara"/>
                <w:b/>
              </w:rPr>
              <w:t xml:space="preserve">, </w:t>
            </w:r>
            <w:proofErr w:type="spellStart"/>
            <w:r w:rsidR="00051C1A">
              <w:rPr>
                <w:rFonts w:ascii="Candara" w:hAnsi="Candara"/>
                <w:b/>
              </w:rPr>
              <w:t>Namioka</w:t>
            </w:r>
            <w:proofErr w:type="spellEnd"/>
            <w:r w:rsidR="00051C1A">
              <w:rPr>
                <w:rFonts w:ascii="Candara" w:hAnsi="Candara"/>
                <w:b/>
              </w:rPr>
              <w:t xml:space="preserve">, </w:t>
            </w:r>
            <w:proofErr w:type="spellStart"/>
            <w:r w:rsidR="00051C1A">
              <w:rPr>
                <w:rFonts w:ascii="Candara" w:hAnsi="Candara"/>
                <w:b/>
              </w:rPr>
              <w:t>Ptak</w:t>
            </w:r>
            <w:proofErr w:type="spellEnd"/>
            <w:r w:rsidR="00051C1A">
              <w:rPr>
                <w:rFonts w:ascii="Candara" w:hAnsi="Candara"/>
                <w:b/>
              </w:rPr>
              <w:t xml:space="preserve"> and </w:t>
            </w:r>
            <w:proofErr w:type="spellStart"/>
            <w:r w:rsidR="00051C1A">
              <w:rPr>
                <w:rFonts w:ascii="Candara" w:hAnsi="Candara"/>
                <w:b/>
              </w:rPr>
              <w:t>Baturov</w:t>
            </w:r>
            <w:proofErr w:type="spellEnd"/>
            <w:r w:rsidR="00051C1A">
              <w:rPr>
                <w:rFonts w:ascii="Candara" w:hAnsi="Candara"/>
                <w:b/>
              </w:rPr>
              <w:t xml:space="preserve">; </w:t>
            </w:r>
            <w:proofErr w:type="spellStart"/>
            <w:r w:rsidR="0055466B">
              <w:rPr>
                <w:rFonts w:ascii="Candara" w:hAnsi="Candara"/>
                <w:b/>
              </w:rPr>
              <w:t>Eberlein</w:t>
            </w:r>
            <w:proofErr w:type="spellEnd"/>
            <w:r w:rsidR="0055466B">
              <w:rPr>
                <w:rFonts w:ascii="Candara" w:hAnsi="Candara"/>
                <w:b/>
              </w:rPr>
              <w:t xml:space="preserve"> and </w:t>
            </w:r>
            <w:proofErr w:type="spellStart"/>
            <w:r w:rsidR="0055466B">
              <w:rPr>
                <w:rFonts w:ascii="Candara" w:hAnsi="Candara"/>
                <w:b/>
              </w:rPr>
              <w:t>Corson</w:t>
            </w:r>
            <w:proofErr w:type="spellEnd"/>
            <w:r w:rsidR="0055466B">
              <w:rPr>
                <w:rFonts w:ascii="Candara" w:hAnsi="Candara"/>
                <w:b/>
              </w:rPr>
              <w:t xml:space="preserve"> </w:t>
            </w:r>
            <w:proofErr w:type="spellStart"/>
            <w:r w:rsidR="0055466B">
              <w:rPr>
                <w:rFonts w:ascii="Candara" w:hAnsi="Candara"/>
                <w:b/>
              </w:rPr>
              <w:t>compacta</w:t>
            </w:r>
            <w:proofErr w:type="spellEnd"/>
            <w:r w:rsidR="0055466B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22F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22F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77" w:rsidRDefault="00C55477" w:rsidP="00864926">
      <w:pPr>
        <w:spacing w:after="0" w:line="240" w:lineRule="auto"/>
      </w:pPr>
      <w:r>
        <w:separator/>
      </w:r>
    </w:p>
  </w:endnote>
  <w:endnote w:type="continuationSeparator" w:id="0">
    <w:p w:rsidR="00C55477" w:rsidRDefault="00C5547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77" w:rsidRDefault="00C55477" w:rsidP="00864926">
      <w:pPr>
        <w:spacing w:after="0" w:line="240" w:lineRule="auto"/>
      </w:pPr>
      <w:r>
        <w:separator/>
      </w:r>
    </w:p>
  </w:footnote>
  <w:footnote w:type="continuationSeparator" w:id="0">
    <w:p w:rsidR="00C55477" w:rsidRDefault="00C5547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2F87"/>
    <w:rsid w:val="00031017"/>
    <w:rsid w:val="00033AAA"/>
    <w:rsid w:val="00051C1A"/>
    <w:rsid w:val="00055DE6"/>
    <w:rsid w:val="00083C5B"/>
    <w:rsid w:val="000B2650"/>
    <w:rsid w:val="000E4EC8"/>
    <w:rsid w:val="000F6001"/>
    <w:rsid w:val="00184FF3"/>
    <w:rsid w:val="001B2A4A"/>
    <w:rsid w:val="001D3BF1"/>
    <w:rsid w:val="001D64D3"/>
    <w:rsid w:val="001F14FA"/>
    <w:rsid w:val="001F60E3"/>
    <w:rsid w:val="002022F5"/>
    <w:rsid w:val="002275B6"/>
    <w:rsid w:val="002319B6"/>
    <w:rsid w:val="00256925"/>
    <w:rsid w:val="00256E75"/>
    <w:rsid w:val="0026420B"/>
    <w:rsid w:val="002705DA"/>
    <w:rsid w:val="00294153"/>
    <w:rsid w:val="002A0D52"/>
    <w:rsid w:val="002E3432"/>
    <w:rsid w:val="00315601"/>
    <w:rsid w:val="00323176"/>
    <w:rsid w:val="00324A27"/>
    <w:rsid w:val="0036470C"/>
    <w:rsid w:val="003B32A9"/>
    <w:rsid w:val="003C177A"/>
    <w:rsid w:val="003F5B16"/>
    <w:rsid w:val="004001A9"/>
    <w:rsid w:val="00406F80"/>
    <w:rsid w:val="00431EFA"/>
    <w:rsid w:val="00493925"/>
    <w:rsid w:val="004D1C7E"/>
    <w:rsid w:val="004D6E45"/>
    <w:rsid w:val="004D6EC9"/>
    <w:rsid w:val="004E50CD"/>
    <w:rsid w:val="004E562D"/>
    <w:rsid w:val="004E76F1"/>
    <w:rsid w:val="00510CC1"/>
    <w:rsid w:val="00520FD4"/>
    <w:rsid w:val="005279D1"/>
    <w:rsid w:val="0055466B"/>
    <w:rsid w:val="005A5D38"/>
    <w:rsid w:val="005B0885"/>
    <w:rsid w:val="005B472F"/>
    <w:rsid w:val="005B64BF"/>
    <w:rsid w:val="005C7278"/>
    <w:rsid w:val="005D46D7"/>
    <w:rsid w:val="00603117"/>
    <w:rsid w:val="006268F5"/>
    <w:rsid w:val="0069043C"/>
    <w:rsid w:val="006E40AE"/>
    <w:rsid w:val="006F647C"/>
    <w:rsid w:val="00736C6C"/>
    <w:rsid w:val="0077387E"/>
    <w:rsid w:val="00783C57"/>
    <w:rsid w:val="00792CB4"/>
    <w:rsid w:val="007A39AF"/>
    <w:rsid w:val="007D6BC6"/>
    <w:rsid w:val="00800638"/>
    <w:rsid w:val="00827D7D"/>
    <w:rsid w:val="00841C2C"/>
    <w:rsid w:val="00864926"/>
    <w:rsid w:val="008A275E"/>
    <w:rsid w:val="008A30CE"/>
    <w:rsid w:val="008B1D6B"/>
    <w:rsid w:val="008B6B2C"/>
    <w:rsid w:val="008C2C18"/>
    <w:rsid w:val="008C31B7"/>
    <w:rsid w:val="00911529"/>
    <w:rsid w:val="00917B18"/>
    <w:rsid w:val="00931DE7"/>
    <w:rsid w:val="00932B21"/>
    <w:rsid w:val="009548A5"/>
    <w:rsid w:val="00956D13"/>
    <w:rsid w:val="00972302"/>
    <w:rsid w:val="009906EA"/>
    <w:rsid w:val="009D3F5E"/>
    <w:rsid w:val="009F3F9F"/>
    <w:rsid w:val="00A10286"/>
    <w:rsid w:val="00A1335D"/>
    <w:rsid w:val="00A77326"/>
    <w:rsid w:val="00AC5065"/>
    <w:rsid w:val="00AF47A6"/>
    <w:rsid w:val="00B011B1"/>
    <w:rsid w:val="00B11A14"/>
    <w:rsid w:val="00B148CE"/>
    <w:rsid w:val="00B17541"/>
    <w:rsid w:val="00B26017"/>
    <w:rsid w:val="00B50491"/>
    <w:rsid w:val="00B54668"/>
    <w:rsid w:val="00B75090"/>
    <w:rsid w:val="00B9521A"/>
    <w:rsid w:val="00BB0E21"/>
    <w:rsid w:val="00BD3504"/>
    <w:rsid w:val="00C55477"/>
    <w:rsid w:val="00C63234"/>
    <w:rsid w:val="00CA2294"/>
    <w:rsid w:val="00CA6D81"/>
    <w:rsid w:val="00CC23C3"/>
    <w:rsid w:val="00CD0FE3"/>
    <w:rsid w:val="00CD17F1"/>
    <w:rsid w:val="00D92F39"/>
    <w:rsid w:val="00D96AD3"/>
    <w:rsid w:val="00DA7F01"/>
    <w:rsid w:val="00DB43CC"/>
    <w:rsid w:val="00DD22BD"/>
    <w:rsid w:val="00DF2273"/>
    <w:rsid w:val="00E1222F"/>
    <w:rsid w:val="00E27F6A"/>
    <w:rsid w:val="00E47B95"/>
    <w:rsid w:val="00E5013A"/>
    <w:rsid w:val="00E60599"/>
    <w:rsid w:val="00E64331"/>
    <w:rsid w:val="00E661CB"/>
    <w:rsid w:val="00E71A0B"/>
    <w:rsid w:val="00E8188A"/>
    <w:rsid w:val="00E857F8"/>
    <w:rsid w:val="00EA7E0C"/>
    <w:rsid w:val="00EB69FF"/>
    <w:rsid w:val="00EC53EE"/>
    <w:rsid w:val="00EE2AD8"/>
    <w:rsid w:val="00F06AFA"/>
    <w:rsid w:val="00F22A48"/>
    <w:rsid w:val="00F237EB"/>
    <w:rsid w:val="00F25C9C"/>
    <w:rsid w:val="00F56373"/>
    <w:rsid w:val="00F63081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100B7-EAFC-4D2F-812D-AD360DD5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vlajko</cp:lastModifiedBy>
  <cp:revision>66</cp:revision>
  <cp:lastPrinted>2015-12-23T11:47:00Z</cp:lastPrinted>
  <dcterms:created xsi:type="dcterms:W3CDTF">2016-03-15T09:41:00Z</dcterms:created>
  <dcterms:modified xsi:type="dcterms:W3CDTF">2016-04-13T19:11:00Z</dcterms:modified>
</cp:coreProperties>
</file>