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83" w:rsidRPr="00B54668" w:rsidRDefault="00974883" w:rsidP="00974883">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974883" w:rsidRPr="00B54668" w:rsidTr="006C0E5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74883" w:rsidRPr="00D27A2F" w:rsidRDefault="00974883" w:rsidP="006C0E5B">
            <w:pPr>
              <w:spacing w:line="240" w:lineRule="auto"/>
              <w:jc w:val="left"/>
              <w:rPr>
                <w:rFonts w:ascii="Candara" w:hAnsi="Candara" w:cs="Candara"/>
                <w:b/>
                <w:bCs/>
                <w:sz w:val="36"/>
                <w:szCs w:val="36"/>
              </w:rPr>
            </w:pPr>
            <w:r>
              <w:rPr>
                <w:noProof/>
                <w:lang w:val="en-US"/>
              </w:rPr>
              <w:drawing>
                <wp:inline distT="0" distB="0" distL="0" distR="0" wp14:anchorId="5CD31134" wp14:editId="2847E13E">
                  <wp:extent cx="54102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31CCD7FA">
              <w:rPr>
                <w:rFonts w:ascii="Candara" w:eastAsia="Candara" w:hAnsi="Candara" w:cs="Candara"/>
                <w:b/>
                <w:bCs/>
                <w:sz w:val="36"/>
                <w:szCs w:val="36"/>
              </w:rPr>
              <w:t xml:space="preserve">                         UNIVERSITY OF NIŠ</w:t>
            </w:r>
          </w:p>
          <w:p w:rsidR="00974883" w:rsidRPr="00D27A2F" w:rsidRDefault="00974883" w:rsidP="006C0E5B">
            <w:pPr>
              <w:spacing w:line="240" w:lineRule="auto"/>
              <w:jc w:val="left"/>
              <w:rPr>
                <w:rFonts w:ascii="Candara" w:hAnsi="Candara" w:cs="Candara"/>
              </w:rPr>
            </w:pPr>
          </w:p>
        </w:tc>
      </w:tr>
      <w:tr w:rsidR="00974883" w:rsidRPr="00B54668" w:rsidTr="006C0E5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4883" w:rsidRPr="00D27A2F" w:rsidRDefault="00974883" w:rsidP="006C0E5B">
            <w:pPr>
              <w:spacing w:line="240" w:lineRule="auto"/>
              <w:rPr>
                <w:rFonts w:ascii="Candara" w:hAnsi="Candara" w:cs="Candara"/>
                <w:b/>
                <w:bCs/>
                <w:sz w:val="36"/>
                <w:szCs w:val="36"/>
              </w:rPr>
            </w:pPr>
            <w:r w:rsidRPr="31CCD7FA">
              <w:rPr>
                <w:rFonts w:ascii="Candara" w:eastAsia="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4883" w:rsidRPr="00D27A2F" w:rsidRDefault="00974883" w:rsidP="006C0E5B">
            <w:pPr>
              <w:spacing w:line="240" w:lineRule="auto"/>
              <w:jc w:val="left"/>
              <w:rPr>
                <w:rStyle w:val="CommentReference"/>
                <w:sz w:val="36"/>
                <w:szCs w:val="36"/>
              </w:rPr>
            </w:pPr>
            <w:r w:rsidRPr="31CCD7FA">
              <w:rPr>
                <w:rFonts w:ascii="Candara" w:eastAsia="Candara" w:hAnsi="Candara" w:cs="Candara"/>
                <w:b/>
                <w:bCs/>
                <w:sz w:val="36"/>
                <w:szCs w:val="36"/>
              </w:rPr>
              <w:t>Faculty</w:t>
            </w:r>
            <w:r w:rsidRPr="31CCD7FA">
              <w:rPr>
                <w:rFonts w:ascii="Candara" w:eastAsia="Candara" w:hAnsi="Candara" w:cs="Candara"/>
                <w:b/>
                <w:bCs/>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74883" w:rsidRPr="00D27A2F" w:rsidRDefault="00974883" w:rsidP="006C0E5B">
            <w:pPr>
              <w:suppressAutoHyphens w:val="0"/>
              <w:spacing w:after="200" w:line="276" w:lineRule="auto"/>
              <w:jc w:val="left"/>
              <w:rPr>
                <w:rFonts w:ascii="Candara" w:hAnsi="Candara" w:cs="Candara"/>
              </w:rPr>
            </w:pPr>
            <w:r w:rsidRPr="31CCD7FA">
              <w:rPr>
                <w:rFonts w:ascii="Candara" w:eastAsia="Candara" w:hAnsi="Candara" w:cs="Candara"/>
              </w:rPr>
              <w:t>Faculty of Science and Mathematics</w:t>
            </w:r>
          </w:p>
        </w:tc>
      </w:tr>
      <w:tr w:rsidR="00974883" w:rsidRPr="00B54668" w:rsidTr="006C0E5B">
        <w:trPr>
          <w:trHeight w:val="529"/>
        </w:trPr>
        <w:tc>
          <w:tcPr>
            <w:tcW w:w="10440" w:type="dxa"/>
            <w:gridSpan w:val="7"/>
            <w:tcBorders>
              <w:top w:val="double" w:sz="4" w:space="0" w:color="auto"/>
            </w:tcBorders>
            <w:shd w:val="clear" w:color="auto" w:fill="BDD6EE" w:themeFill="accent1" w:themeFillTint="66"/>
            <w:vAlign w:val="center"/>
          </w:tcPr>
          <w:p w:rsidR="00974883" w:rsidRPr="00D27A2F" w:rsidRDefault="00974883" w:rsidP="006C0E5B">
            <w:pPr>
              <w:spacing w:line="240" w:lineRule="auto"/>
              <w:rPr>
                <w:rFonts w:ascii="Candara" w:hAnsi="Candara" w:cs="Candara"/>
                <w:b/>
                <w:bCs/>
              </w:rPr>
            </w:pPr>
            <w:r w:rsidRPr="31CCD7FA">
              <w:rPr>
                <w:rFonts w:ascii="Candara" w:eastAsia="Candara" w:hAnsi="Candara" w:cs="Candara"/>
                <w:b/>
                <w:bCs/>
              </w:rPr>
              <w:t>GENERAL INFORMATION</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Study program </w:t>
            </w:r>
          </w:p>
        </w:tc>
        <w:tc>
          <w:tcPr>
            <w:tcW w:w="6054" w:type="dxa"/>
            <w:gridSpan w:val="3"/>
            <w:vAlign w:val="center"/>
          </w:tcPr>
          <w:p w:rsidR="00974883" w:rsidRPr="00D27A2F" w:rsidRDefault="00974883" w:rsidP="006C0E5B">
            <w:pPr>
              <w:spacing w:line="240" w:lineRule="auto"/>
              <w:jc w:val="left"/>
              <w:rPr>
                <w:rFonts w:ascii="Candara" w:hAnsi="Candara" w:cs="Candara"/>
                <w:b/>
                <w:bCs/>
                <w:color w:val="548DD4"/>
                <w:sz w:val="24"/>
                <w:szCs w:val="24"/>
              </w:rPr>
            </w:pPr>
            <w:r w:rsidRPr="31CCD7FA">
              <w:rPr>
                <w:rFonts w:ascii="Candara" w:eastAsia="Candara" w:hAnsi="Candara" w:cs="Candara"/>
                <w:b/>
                <w:bCs/>
                <w:color w:val="8496B0" w:themeColor="text2" w:themeTint="99"/>
                <w:sz w:val="24"/>
                <w:szCs w:val="24"/>
              </w:rPr>
              <w:t>Physics</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Study Module  (if applicable)</w:t>
            </w:r>
          </w:p>
        </w:tc>
        <w:tc>
          <w:tcPr>
            <w:tcW w:w="6054" w:type="dxa"/>
            <w:gridSpan w:val="3"/>
            <w:vAlign w:val="center"/>
          </w:tcPr>
          <w:p w:rsidR="00974883" w:rsidRPr="00D27A2F" w:rsidRDefault="00974883" w:rsidP="006C0E5B">
            <w:pPr>
              <w:spacing w:line="240" w:lineRule="auto"/>
              <w:jc w:val="left"/>
              <w:rPr>
                <w:rFonts w:ascii="Candara" w:hAnsi="Candara" w:cs="Candara"/>
              </w:rPr>
            </w:pP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Course title</w:t>
            </w:r>
          </w:p>
        </w:tc>
        <w:tc>
          <w:tcPr>
            <w:tcW w:w="6054" w:type="dxa"/>
            <w:gridSpan w:val="3"/>
            <w:vAlign w:val="center"/>
          </w:tcPr>
          <w:p w:rsidR="00974883" w:rsidRPr="004F2586" w:rsidRDefault="00974883" w:rsidP="006C0E5B">
            <w:pPr>
              <w:spacing w:line="240" w:lineRule="auto"/>
              <w:jc w:val="left"/>
              <w:rPr>
                <w:rFonts w:ascii="Candara" w:hAnsi="Candara" w:cs="Candara"/>
              </w:rPr>
            </w:pPr>
            <w:r w:rsidRPr="00974883">
              <w:rPr>
                <w:rFonts w:ascii="Candara" w:eastAsia="Candara" w:hAnsi="Candara" w:cs="Candara"/>
              </w:rPr>
              <w:t>Modelling of gas discharges</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Level of study</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Bachelor               </w:t>
            </w:r>
            <w:r w:rsidRPr="31CCD7FA">
              <w:rPr>
                <w:rFonts w:ascii="MS Gothic" w:eastAsia="MS Gothic" w:hAnsi="MS Gothic" w:cs="MS Gothic"/>
              </w:rPr>
              <w:t>☐</w:t>
            </w:r>
            <w:r w:rsidRPr="31CCD7FA">
              <w:rPr>
                <w:rFonts w:ascii="Candara" w:eastAsia="Candara" w:hAnsi="Candara" w:cs="Candara"/>
              </w:rPr>
              <w:t xml:space="preserve"> Master’s                   </w:t>
            </w:r>
            <w:r w:rsidRPr="31CCD7FA">
              <w:rPr>
                <w:rFonts w:ascii="MS Gothic" w:eastAsia="MS Gothic" w:hAnsi="MS Gothic" w:cs="MS Gothic"/>
              </w:rPr>
              <w:t>☒</w:t>
            </w:r>
            <w:r w:rsidRPr="31CCD7FA">
              <w:rPr>
                <w:rFonts w:ascii="Candara" w:eastAsia="Candara" w:hAnsi="Candara" w:cs="Candara"/>
              </w:rPr>
              <w:t xml:space="preserve"> Doctoral</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Type of course</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 Obligatory                 </w:t>
            </w:r>
            <w:r w:rsidRPr="31CCD7FA">
              <w:rPr>
                <w:rFonts w:ascii="MS Gothic" w:eastAsia="MS Gothic" w:hAnsi="MS Gothic" w:cs="MS Gothic"/>
              </w:rPr>
              <w:t>☒</w:t>
            </w:r>
            <w:r w:rsidRPr="31CCD7FA">
              <w:rPr>
                <w:rFonts w:ascii="Candara" w:eastAsia="Candara" w:hAnsi="Candara" w:cs="Candara"/>
              </w:rPr>
              <w:t xml:space="preserve"> Elective</w:t>
            </w:r>
          </w:p>
        </w:tc>
      </w:tr>
      <w:tr w:rsidR="00974883" w:rsidRPr="00B54668" w:rsidTr="006C0E5B">
        <w:trPr>
          <w:trHeight w:val="562"/>
        </w:trPr>
        <w:tc>
          <w:tcPr>
            <w:tcW w:w="4386" w:type="dxa"/>
            <w:gridSpan w:val="4"/>
            <w:vAlign w:val="center"/>
          </w:tcPr>
          <w:p w:rsidR="00974883" w:rsidRPr="00D27A2F" w:rsidRDefault="00974883" w:rsidP="006C0E5B">
            <w:pPr>
              <w:suppressAutoHyphens w:val="0"/>
              <w:spacing w:after="0" w:line="240" w:lineRule="auto"/>
              <w:jc w:val="left"/>
              <w:rPr>
                <w:rFonts w:ascii="Candara" w:hAnsi="Candara" w:cs="Candara"/>
                <w:lang w:val="en-US"/>
              </w:rPr>
            </w:pPr>
            <w:r w:rsidRPr="31CCD7FA">
              <w:rPr>
                <w:rFonts w:ascii="Candara" w:eastAsia="Candara" w:hAnsi="Candara" w:cs="Candara"/>
              </w:rPr>
              <w:t xml:space="preserve">Semester </w:t>
            </w:r>
            <w:r w:rsidRPr="31CCD7FA">
              <w:rPr>
                <w:rFonts w:ascii="Candara" w:eastAsia="Candara" w:hAnsi="Candara" w:cs="Candara"/>
                <w:lang w:val="en-US"/>
              </w:rPr>
              <w:t xml:space="preserve"> </w:t>
            </w:r>
          </w:p>
        </w:tc>
        <w:tc>
          <w:tcPr>
            <w:tcW w:w="6054" w:type="dxa"/>
            <w:gridSpan w:val="3"/>
            <w:vAlign w:val="center"/>
          </w:tcPr>
          <w:p w:rsidR="00974883" w:rsidRPr="00D27A2F" w:rsidRDefault="00974883" w:rsidP="006C0E5B">
            <w:pPr>
              <w:suppressAutoHyphens w:val="0"/>
              <w:spacing w:after="0" w:line="240" w:lineRule="auto"/>
              <w:jc w:val="left"/>
              <w:rPr>
                <w:rFonts w:ascii="Candara" w:hAnsi="Candara" w:cs="Candara"/>
                <w:lang w:val="en-US"/>
              </w:rPr>
            </w:pPr>
            <w:r w:rsidRPr="31CCD7FA">
              <w:rPr>
                <w:rFonts w:ascii="Candara" w:eastAsia="Candara" w:hAnsi="Candara" w:cs="Candara"/>
                <w:lang w:val="en-US"/>
              </w:rPr>
              <w:t xml:space="preserve">  </w:t>
            </w:r>
            <w:r w:rsidRPr="31CCD7FA">
              <w:rPr>
                <w:rFonts w:ascii="MS Gothic" w:eastAsia="MS Gothic" w:hAnsi="MS Gothic" w:cs="MS Gothic"/>
              </w:rPr>
              <w:t>☒</w:t>
            </w:r>
            <w:r w:rsidRPr="31CCD7FA">
              <w:rPr>
                <w:rFonts w:ascii="Candara" w:eastAsia="Candara" w:hAnsi="Candara" w:cs="Candara"/>
                <w:lang w:val="en-US"/>
              </w:rPr>
              <w:t xml:space="preserve"> Autumn                     </w:t>
            </w:r>
            <w:r w:rsidRPr="31CCD7FA">
              <w:rPr>
                <w:rFonts w:ascii="MS Gothic" w:eastAsia="MS Gothic" w:hAnsi="MS Gothic" w:cs="MS Gothic"/>
                <w:lang w:val="en-US"/>
              </w:rPr>
              <w:t>☐</w:t>
            </w:r>
            <w:r w:rsidRPr="31CCD7FA">
              <w:rPr>
                <w:rFonts w:ascii="Candara" w:eastAsia="Candara" w:hAnsi="Candara" w:cs="Candara"/>
                <w:lang w:val="en-US"/>
              </w:rPr>
              <w:t>Spring</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Year of study </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I</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Number of ECTS allocated</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15</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Name of lecturer/lecturers</w:t>
            </w:r>
          </w:p>
        </w:tc>
        <w:tc>
          <w:tcPr>
            <w:tcW w:w="6054" w:type="dxa"/>
            <w:gridSpan w:val="3"/>
            <w:vAlign w:val="center"/>
          </w:tcPr>
          <w:p w:rsidR="00974883" w:rsidRPr="00D27A2F" w:rsidRDefault="004678A7" w:rsidP="006C0E5B">
            <w:pPr>
              <w:spacing w:line="240" w:lineRule="auto"/>
              <w:jc w:val="left"/>
              <w:rPr>
                <w:rFonts w:ascii="Candara" w:hAnsi="Candara" w:cs="Candara"/>
              </w:rPr>
            </w:pPr>
            <w:r w:rsidRPr="004678A7">
              <w:rPr>
                <w:rFonts w:ascii="Candara" w:eastAsia="Candara" w:hAnsi="Candara" w:cs="Candara"/>
              </w:rPr>
              <w:t>Vidosav Lj. Marković</w:t>
            </w:r>
          </w:p>
        </w:tc>
      </w:tr>
      <w:tr w:rsidR="00974883" w:rsidRPr="00B54668" w:rsidTr="006C0E5B">
        <w:trPr>
          <w:trHeight w:val="562"/>
        </w:trPr>
        <w:tc>
          <w:tcPr>
            <w:tcW w:w="4386" w:type="dxa"/>
            <w:gridSpan w:val="4"/>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Teaching mode</w:t>
            </w:r>
          </w:p>
        </w:tc>
        <w:tc>
          <w:tcPr>
            <w:tcW w:w="6054" w:type="dxa"/>
            <w:gridSpan w:val="3"/>
            <w:vAlign w:val="center"/>
          </w:tcPr>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Lectures                     </w:t>
            </w:r>
            <w:r w:rsidRPr="31CCD7FA">
              <w:rPr>
                <w:rFonts w:ascii="MS Gothic" w:eastAsia="MS Gothic" w:hAnsi="MS Gothic" w:cs="MS Gothic"/>
              </w:rPr>
              <w:t>☐</w:t>
            </w:r>
            <w:r w:rsidRPr="31CCD7FA">
              <w:rPr>
                <w:rFonts w:ascii="Candara" w:eastAsia="Candara" w:hAnsi="Candara" w:cs="Candara"/>
              </w:rPr>
              <w:t xml:space="preserve">Group tutorials         </w:t>
            </w:r>
            <w:r w:rsidRPr="31CCD7FA">
              <w:rPr>
                <w:rFonts w:ascii="MS Gothic" w:eastAsia="MS Gothic" w:hAnsi="MS Gothic" w:cs="MS Gothic"/>
              </w:rPr>
              <w:t>☐</w:t>
            </w:r>
            <w:r w:rsidRPr="31CCD7FA">
              <w:rPr>
                <w:rFonts w:ascii="Candara" w:eastAsia="Candara" w:hAnsi="Candara" w:cs="Candara"/>
              </w:rPr>
              <w:t xml:space="preserve"> Individual tutorials</w:t>
            </w:r>
          </w:p>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Laboratory work     </w:t>
            </w:r>
            <w:r w:rsidRPr="31CCD7FA">
              <w:rPr>
                <w:rFonts w:ascii="MS Gothic" w:eastAsia="MS Gothic" w:hAnsi="MS Gothic" w:cs="MS Gothic"/>
              </w:rPr>
              <w:t>☐</w:t>
            </w:r>
            <w:r w:rsidRPr="31CCD7FA">
              <w:rPr>
                <w:rFonts w:ascii="Candara" w:eastAsia="Candara" w:hAnsi="Candara" w:cs="Candara"/>
              </w:rPr>
              <w:t xml:space="preserve">  Project work            </w:t>
            </w:r>
            <w:r w:rsidRPr="31CCD7FA">
              <w:rPr>
                <w:rFonts w:ascii="MS Gothic" w:eastAsia="MS Gothic" w:hAnsi="MS Gothic" w:cs="MS Gothic"/>
              </w:rPr>
              <w:t>☒</w:t>
            </w:r>
            <w:r w:rsidRPr="31CCD7FA">
              <w:rPr>
                <w:rFonts w:ascii="Candara" w:eastAsia="Candara" w:hAnsi="Candara" w:cs="Candara"/>
              </w:rPr>
              <w:t xml:space="preserve">  Seminar</w:t>
            </w:r>
          </w:p>
          <w:p w:rsidR="00974883" w:rsidRPr="00D27A2F" w:rsidRDefault="00974883"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Distance learning    </w:t>
            </w:r>
            <w:r w:rsidRPr="31CCD7FA">
              <w:rPr>
                <w:rFonts w:ascii="MS Gothic" w:eastAsia="MS Gothic" w:hAnsi="MS Gothic" w:cs="MS Gothic"/>
              </w:rPr>
              <w:t>☐</w:t>
            </w:r>
            <w:r w:rsidRPr="31CCD7FA">
              <w:rPr>
                <w:rFonts w:ascii="Candara" w:eastAsia="Candara" w:hAnsi="Candara" w:cs="Candara"/>
              </w:rPr>
              <w:t xml:space="preserve"> Blended learning      </w:t>
            </w:r>
            <w:r w:rsidRPr="31CCD7FA">
              <w:rPr>
                <w:rFonts w:ascii="MS Gothic" w:eastAsia="MS Gothic" w:hAnsi="MS Gothic" w:cs="MS Gothic"/>
              </w:rPr>
              <w:t>☐</w:t>
            </w:r>
            <w:r w:rsidRPr="31CCD7FA">
              <w:rPr>
                <w:rFonts w:ascii="Candara" w:eastAsia="Candara" w:hAnsi="Candara" w:cs="Candara"/>
              </w:rPr>
              <w:t xml:space="preserve">  Other</w:t>
            </w:r>
          </w:p>
        </w:tc>
      </w:tr>
      <w:tr w:rsidR="00974883" w:rsidRPr="00B54668" w:rsidTr="006C0E5B">
        <w:trPr>
          <w:trHeight w:val="562"/>
        </w:trPr>
        <w:tc>
          <w:tcPr>
            <w:tcW w:w="10440" w:type="dxa"/>
            <w:gridSpan w:val="7"/>
            <w:shd w:val="clear" w:color="auto" w:fill="BDD6EE" w:themeFill="accent1" w:themeFillTint="66"/>
            <w:vAlign w:val="center"/>
          </w:tcPr>
          <w:p w:rsidR="00974883" w:rsidRPr="00D27A2F" w:rsidRDefault="00974883" w:rsidP="006C0E5B">
            <w:pPr>
              <w:spacing w:line="240" w:lineRule="auto"/>
              <w:jc w:val="left"/>
              <w:rPr>
                <w:rFonts w:ascii="Candara" w:hAnsi="Candara" w:cs="Candara"/>
                <w:b/>
                <w:bCs/>
              </w:rPr>
            </w:pPr>
            <w:r w:rsidRPr="31CCD7FA">
              <w:rPr>
                <w:rFonts w:ascii="Candara" w:eastAsia="Candara" w:hAnsi="Candara" w:cs="Candara"/>
                <w:b/>
                <w:bCs/>
              </w:rPr>
              <w:t>PURPOSE AND OVERVIEW (max. 5 sentences)</w:t>
            </w:r>
          </w:p>
        </w:tc>
      </w:tr>
      <w:tr w:rsidR="00974883" w:rsidRPr="00B54668" w:rsidTr="006C0E5B">
        <w:trPr>
          <w:trHeight w:val="562"/>
        </w:trPr>
        <w:tc>
          <w:tcPr>
            <w:tcW w:w="10440" w:type="dxa"/>
            <w:gridSpan w:val="7"/>
            <w:vAlign w:val="center"/>
          </w:tcPr>
          <w:p w:rsidR="00974883" w:rsidRPr="00E17C8E" w:rsidRDefault="004678A7" w:rsidP="004678A7">
            <w:pPr>
              <w:spacing w:line="240" w:lineRule="auto"/>
              <w:jc w:val="left"/>
              <w:rPr>
                <w:rFonts w:ascii="Candara" w:hAnsi="Candara" w:cs="Candara"/>
              </w:rPr>
            </w:pPr>
            <w:r w:rsidRPr="004678A7">
              <w:rPr>
                <w:rFonts w:ascii="Candara" w:eastAsia="Candara" w:hAnsi="Candara" w:cs="Candara"/>
              </w:rPr>
              <w:t>Development of analytical and numerical models for: swarms of particles at low discharge currents,</w:t>
            </w:r>
            <w:r>
              <w:rPr>
                <w:rFonts w:ascii="Candara" w:eastAsia="Candara" w:hAnsi="Candara" w:cs="Candara"/>
              </w:rPr>
              <w:t xml:space="preserve"> </w:t>
            </w:r>
            <w:r w:rsidRPr="004678A7">
              <w:rPr>
                <w:rFonts w:ascii="Candara" w:eastAsia="Candara" w:hAnsi="Candara" w:cs="Candara"/>
              </w:rPr>
              <w:t>plasma interaction with surfaces, tracking relaxation in gas discharges, different types of gas discharges. Application of existing analytical and numerical models.</w:t>
            </w:r>
          </w:p>
        </w:tc>
      </w:tr>
      <w:tr w:rsidR="00974883" w:rsidRPr="00B54668" w:rsidTr="006C0E5B">
        <w:trPr>
          <w:trHeight w:val="562"/>
        </w:trPr>
        <w:tc>
          <w:tcPr>
            <w:tcW w:w="10440" w:type="dxa"/>
            <w:gridSpan w:val="7"/>
            <w:shd w:val="clear" w:color="auto" w:fill="BDD6EE" w:themeFill="accent1" w:themeFillTint="66"/>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SYLLABUS (brief outline and summary of topics, max. 10 sentences)</w:t>
            </w:r>
          </w:p>
        </w:tc>
      </w:tr>
      <w:tr w:rsidR="00974883" w:rsidRPr="00B54668" w:rsidTr="006C0E5B">
        <w:trPr>
          <w:trHeight w:val="562"/>
        </w:trPr>
        <w:tc>
          <w:tcPr>
            <w:tcW w:w="10440" w:type="dxa"/>
            <w:gridSpan w:val="7"/>
            <w:vAlign w:val="center"/>
          </w:tcPr>
          <w:p w:rsidR="00974883" w:rsidRPr="00D72585" w:rsidRDefault="004678A7" w:rsidP="004678A7">
            <w:pPr>
              <w:tabs>
                <w:tab w:val="left" w:pos="360"/>
              </w:tabs>
              <w:spacing w:after="0" w:line="240" w:lineRule="auto"/>
              <w:jc w:val="left"/>
              <w:rPr>
                <w:rFonts w:ascii="Candara" w:hAnsi="Candara" w:cs="Candara"/>
                <w:bCs/>
              </w:rPr>
            </w:pPr>
            <w:r w:rsidRPr="004678A7">
              <w:rPr>
                <w:rFonts w:ascii="Candara" w:eastAsia="Candara" w:hAnsi="Candara" w:cs="Candara"/>
                <w:bCs/>
              </w:rPr>
              <w:t>Kinetic theory of charged particle transport in gases. Monte Carlo simulations of electron transport. Simulation of kinetics of excited states and radicals. Townsend's model of electrical breakdown. Fluid, hybrid and kinetic models of plasma. Particle In Cell model and Monte Carlo models. Modeling of the stationary glow discharges and transient regimes in gases. Modeling of RF discharges. Modeling of the plasma</w:t>
            </w:r>
            <w:bookmarkStart w:id="0" w:name="_GoBack"/>
            <w:bookmarkEnd w:id="0"/>
            <w:r w:rsidRPr="004678A7">
              <w:rPr>
                <w:rFonts w:ascii="Candara" w:eastAsia="Candara" w:hAnsi="Candara" w:cs="Candara"/>
                <w:bCs/>
              </w:rPr>
              <w:t> interaction with surfaces. Modeling of other forms of electrical discharges and breakdown mechanisms.</w:t>
            </w:r>
          </w:p>
        </w:tc>
      </w:tr>
      <w:tr w:rsidR="00974883" w:rsidRPr="00B54668" w:rsidTr="006C0E5B">
        <w:trPr>
          <w:trHeight w:val="562"/>
        </w:trPr>
        <w:tc>
          <w:tcPr>
            <w:tcW w:w="10440" w:type="dxa"/>
            <w:gridSpan w:val="7"/>
            <w:shd w:val="clear" w:color="auto" w:fill="BDD6EE" w:themeFill="accent1" w:themeFillTint="66"/>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LANGUAGE OF INSTRUCTION</w:t>
            </w:r>
          </w:p>
        </w:tc>
      </w:tr>
      <w:tr w:rsidR="00974883" w:rsidRPr="00B54668" w:rsidTr="006C0E5B">
        <w:trPr>
          <w:trHeight w:val="562"/>
        </w:trPr>
        <w:tc>
          <w:tcPr>
            <w:tcW w:w="10440" w:type="dxa"/>
            <w:gridSpan w:val="7"/>
            <w:vAlign w:val="center"/>
          </w:tcPr>
          <w:p w:rsidR="00974883" w:rsidRPr="00D27A2F" w:rsidRDefault="00974883" w:rsidP="006C0E5B">
            <w:pPr>
              <w:tabs>
                <w:tab w:val="left" w:pos="360"/>
              </w:tabs>
              <w:spacing w:after="0" w:line="240" w:lineRule="auto"/>
              <w:jc w:val="left"/>
              <w:rPr>
                <w:rFonts w:ascii="Candara" w:hAnsi="Candara" w:cs="Candara"/>
              </w:rPr>
            </w:pPr>
            <w:r w:rsidRPr="31CCD7FA">
              <w:rPr>
                <w:rFonts w:ascii="MS Gothic" w:eastAsia="MS Gothic" w:hAnsi="MS Gothic" w:cs="MS Gothic"/>
              </w:rPr>
              <w:lastRenderedPageBreak/>
              <w:t>☒</w:t>
            </w:r>
            <w:r w:rsidRPr="31CCD7FA">
              <w:rPr>
                <w:rFonts w:ascii="Candara" w:eastAsia="Candara" w:hAnsi="Candara" w:cs="Candara"/>
              </w:rPr>
              <w:t xml:space="preserve">Serbian  (complete course)              </w:t>
            </w:r>
            <w:r w:rsidRPr="31CCD7FA">
              <w:rPr>
                <w:rFonts w:ascii="MS Gothic" w:eastAsia="MS Gothic" w:hAnsi="MS Gothic" w:cs="MS Gothic"/>
              </w:rPr>
              <w:t>☐</w:t>
            </w:r>
            <w:r w:rsidRPr="31CCD7FA">
              <w:rPr>
                <w:rFonts w:ascii="Candara" w:eastAsia="Candara" w:hAnsi="Candara" w:cs="Candara"/>
              </w:rPr>
              <w:t xml:space="preserve"> English (complete course)               </w:t>
            </w:r>
            <w:r w:rsidRPr="31CCD7FA">
              <w:rPr>
                <w:rFonts w:ascii="MS Gothic" w:eastAsia="MS Gothic" w:hAnsi="MS Gothic" w:cs="MS Gothic"/>
              </w:rPr>
              <w:t>☐</w:t>
            </w:r>
            <w:r w:rsidRPr="31CCD7FA">
              <w:rPr>
                <w:rFonts w:ascii="Candara" w:eastAsia="Candara" w:hAnsi="Candara" w:cs="Candara"/>
              </w:rPr>
              <w:t xml:space="preserve">  Other _____________ (complete course)</w:t>
            </w:r>
          </w:p>
          <w:p w:rsidR="00974883" w:rsidRPr="00D27A2F" w:rsidRDefault="00974883" w:rsidP="006C0E5B">
            <w:pPr>
              <w:tabs>
                <w:tab w:val="left" w:pos="360"/>
              </w:tabs>
              <w:spacing w:after="0" w:line="240" w:lineRule="auto"/>
              <w:jc w:val="left"/>
              <w:rPr>
                <w:rFonts w:ascii="Candara" w:hAnsi="Candara" w:cs="Candara"/>
              </w:rPr>
            </w:pPr>
          </w:p>
          <w:p w:rsidR="00974883" w:rsidRPr="00D27A2F" w:rsidRDefault="00974883" w:rsidP="006C0E5B">
            <w:pPr>
              <w:tabs>
                <w:tab w:val="left" w:pos="360"/>
              </w:tabs>
              <w:spacing w:after="0"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Serbian with English mentoring      </w:t>
            </w:r>
            <w:r w:rsidRPr="31CCD7FA">
              <w:rPr>
                <w:rFonts w:ascii="MS Gothic" w:eastAsia="MS Gothic" w:hAnsi="MS Gothic" w:cs="MS Gothic"/>
              </w:rPr>
              <w:t>☐</w:t>
            </w:r>
            <w:r w:rsidRPr="31CCD7FA">
              <w:rPr>
                <w:rFonts w:ascii="Candara" w:eastAsia="Candara" w:hAnsi="Candara" w:cs="Candara"/>
              </w:rPr>
              <w:t>Serbian with other mentoring ______________</w:t>
            </w:r>
          </w:p>
          <w:p w:rsidR="00974883" w:rsidRPr="00D27A2F" w:rsidRDefault="00974883" w:rsidP="006C0E5B">
            <w:pPr>
              <w:tabs>
                <w:tab w:val="left" w:pos="360"/>
              </w:tabs>
              <w:spacing w:after="0" w:line="240" w:lineRule="auto"/>
              <w:jc w:val="left"/>
              <w:rPr>
                <w:rFonts w:ascii="Candara" w:hAnsi="Candara" w:cs="Candara"/>
                <w:b/>
                <w:bCs/>
              </w:rPr>
            </w:pPr>
          </w:p>
        </w:tc>
      </w:tr>
      <w:tr w:rsidR="00974883" w:rsidRPr="00B54668" w:rsidTr="006C0E5B">
        <w:trPr>
          <w:trHeight w:val="562"/>
        </w:trPr>
        <w:tc>
          <w:tcPr>
            <w:tcW w:w="10440" w:type="dxa"/>
            <w:gridSpan w:val="7"/>
            <w:shd w:val="clear" w:color="auto" w:fill="BDD6EE" w:themeFill="accent1" w:themeFillTint="66"/>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ASSESSMENT METHODS AND CRITERIA</w:t>
            </w:r>
          </w:p>
        </w:tc>
      </w:tr>
      <w:tr w:rsidR="00974883" w:rsidRPr="00B54668" w:rsidTr="006C0E5B">
        <w:trPr>
          <w:trHeight w:val="562"/>
        </w:trPr>
        <w:tc>
          <w:tcPr>
            <w:tcW w:w="255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Pre exam duties</w:t>
            </w:r>
          </w:p>
        </w:tc>
        <w:tc>
          <w:tcPr>
            <w:tcW w:w="1575" w:type="dxa"/>
            <w:gridSpan w:val="2"/>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Points</w:t>
            </w:r>
          </w:p>
        </w:tc>
        <w:tc>
          <w:tcPr>
            <w:tcW w:w="3255" w:type="dxa"/>
            <w:gridSpan w:val="3"/>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Final exam</w:t>
            </w:r>
          </w:p>
        </w:tc>
        <w:tc>
          <w:tcPr>
            <w:tcW w:w="306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points</w:t>
            </w:r>
          </w:p>
        </w:tc>
      </w:tr>
      <w:tr w:rsidR="00974883" w:rsidRPr="00B54668" w:rsidTr="006C0E5B">
        <w:trPr>
          <w:trHeight w:val="562"/>
        </w:trPr>
        <w:tc>
          <w:tcPr>
            <w:tcW w:w="255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Activity during lectures</w:t>
            </w:r>
          </w:p>
        </w:tc>
        <w:tc>
          <w:tcPr>
            <w:tcW w:w="1575" w:type="dxa"/>
            <w:gridSpan w:val="2"/>
            <w:vAlign w:val="center"/>
          </w:tcPr>
          <w:p w:rsidR="00974883" w:rsidRPr="00D27A2F" w:rsidRDefault="00974883" w:rsidP="006C0E5B">
            <w:pPr>
              <w:tabs>
                <w:tab w:val="left" w:pos="360"/>
              </w:tabs>
              <w:spacing w:after="0" w:line="240" w:lineRule="auto"/>
              <w:jc w:val="left"/>
              <w:rPr>
                <w:rFonts w:ascii="Candara" w:hAnsi="Candara" w:cs="Candara"/>
                <w:b/>
                <w:bCs/>
              </w:rPr>
            </w:pPr>
          </w:p>
        </w:tc>
        <w:tc>
          <w:tcPr>
            <w:tcW w:w="3255" w:type="dxa"/>
            <w:gridSpan w:val="3"/>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Written examination</w:t>
            </w:r>
          </w:p>
        </w:tc>
        <w:tc>
          <w:tcPr>
            <w:tcW w:w="3060" w:type="dxa"/>
            <w:vAlign w:val="center"/>
          </w:tcPr>
          <w:p w:rsidR="00974883" w:rsidRPr="00D27A2F" w:rsidRDefault="00974883" w:rsidP="006C0E5B">
            <w:pPr>
              <w:tabs>
                <w:tab w:val="left" w:pos="360"/>
              </w:tabs>
              <w:spacing w:after="0" w:line="240" w:lineRule="auto"/>
              <w:jc w:val="left"/>
              <w:rPr>
                <w:rFonts w:ascii="Candara" w:hAnsi="Candara" w:cs="Candara"/>
                <w:b/>
                <w:bCs/>
              </w:rPr>
            </w:pPr>
          </w:p>
        </w:tc>
      </w:tr>
      <w:tr w:rsidR="00974883" w:rsidRPr="00B54668" w:rsidTr="006C0E5B">
        <w:trPr>
          <w:trHeight w:val="562"/>
        </w:trPr>
        <w:tc>
          <w:tcPr>
            <w:tcW w:w="255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Practical teaching</w:t>
            </w:r>
          </w:p>
        </w:tc>
        <w:tc>
          <w:tcPr>
            <w:tcW w:w="1575" w:type="dxa"/>
            <w:gridSpan w:val="2"/>
            <w:vAlign w:val="center"/>
          </w:tcPr>
          <w:p w:rsidR="00974883" w:rsidRPr="00D27A2F" w:rsidRDefault="00974883" w:rsidP="006C0E5B">
            <w:pPr>
              <w:tabs>
                <w:tab w:val="left" w:pos="360"/>
              </w:tabs>
              <w:spacing w:after="0" w:line="240" w:lineRule="auto"/>
              <w:jc w:val="left"/>
              <w:rPr>
                <w:rFonts w:ascii="Candara" w:hAnsi="Candara" w:cs="Candara"/>
                <w:b/>
                <w:bCs/>
              </w:rPr>
            </w:pPr>
          </w:p>
        </w:tc>
        <w:tc>
          <w:tcPr>
            <w:tcW w:w="3255" w:type="dxa"/>
            <w:gridSpan w:val="3"/>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Oral examination</w:t>
            </w:r>
          </w:p>
        </w:tc>
        <w:tc>
          <w:tcPr>
            <w:tcW w:w="3060" w:type="dxa"/>
            <w:vAlign w:val="center"/>
          </w:tcPr>
          <w:p w:rsidR="00974883" w:rsidRPr="00D27A2F" w:rsidRDefault="00974883" w:rsidP="006C0E5B">
            <w:pPr>
              <w:tabs>
                <w:tab w:val="left" w:pos="360"/>
              </w:tabs>
              <w:spacing w:after="0" w:line="240" w:lineRule="auto"/>
              <w:jc w:val="left"/>
              <w:rPr>
                <w:rFonts w:ascii="Candara" w:hAnsi="Candara" w:cs="Candara"/>
                <w:b/>
                <w:bCs/>
              </w:rPr>
            </w:pPr>
            <w:r>
              <w:rPr>
                <w:rFonts w:ascii="Candara" w:eastAsia="Candara" w:hAnsi="Candara" w:cs="Candara"/>
                <w:b/>
                <w:bCs/>
              </w:rPr>
              <w:t>6</w:t>
            </w:r>
            <w:r w:rsidRPr="31CCD7FA">
              <w:rPr>
                <w:rFonts w:ascii="Candara" w:eastAsia="Candara" w:hAnsi="Candara" w:cs="Candara"/>
                <w:b/>
                <w:bCs/>
              </w:rPr>
              <w:t>0</w:t>
            </w:r>
          </w:p>
        </w:tc>
      </w:tr>
      <w:tr w:rsidR="00974883" w:rsidRPr="00B54668" w:rsidTr="006C0E5B">
        <w:trPr>
          <w:trHeight w:val="562"/>
        </w:trPr>
        <w:tc>
          <w:tcPr>
            <w:tcW w:w="255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Teaching colloquia</w:t>
            </w:r>
          </w:p>
        </w:tc>
        <w:tc>
          <w:tcPr>
            <w:tcW w:w="1575" w:type="dxa"/>
            <w:gridSpan w:val="2"/>
            <w:vAlign w:val="center"/>
          </w:tcPr>
          <w:p w:rsidR="00974883" w:rsidRPr="00D27A2F" w:rsidRDefault="00974883" w:rsidP="006C0E5B">
            <w:pPr>
              <w:tabs>
                <w:tab w:val="left" w:pos="360"/>
              </w:tabs>
              <w:spacing w:after="0" w:line="240" w:lineRule="auto"/>
              <w:jc w:val="left"/>
              <w:rPr>
                <w:rFonts w:ascii="Candara" w:hAnsi="Candara" w:cs="Candara"/>
                <w:b/>
                <w:bCs/>
              </w:rPr>
            </w:pPr>
            <w:r>
              <w:rPr>
                <w:rFonts w:ascii="Candara" w:eastAsia="Candara" w:hAnsi="Candara" w:cs="Candara"/>
                <w:b/>
                <w:bCs/>
              </w:rPr>
              <w:t>40</w:t>
            </w:r>
          </w:p>
        </w:tc>
        <w:tc>
          <w:tcPr>
            <w:tcW w:w="3255" w:type="dxa"/>
            <w:gridSpan w:val="3"/>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OVERALL SUM</w:t>
            </w:r>
          </w:p>
        </w:tc>
        <w:tc>
          <w:tcPr>
            <w:tcW w:w="3060" w:type="dxa"/>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100</w:t>
            </w:r>
          </w:p>
        </w:tc>
      </w:tr>
      <w:tr w:rsidR="00974883" w:rsidRPr="00B54668" w:rsidTr="006C0E5B">
        <w:trPr>
          <w:trHeight w:val="562"/>
        </w:trPr>
        <w:tc>
          <w:tcPr>
            <w:tcW w:w="10440" w:type="dxa"/>
            <w:gridSpan w:val="7"/>
            <w:vAlign w:val="center"/>
          </w:tcPr>
          <w:p w:rsidR="00974883" w:rsidRPr="00D27A2F" w:rsidRDefault="00974883"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*Final examination mark is formed in accordance with the Institutional documents</w:t>
            </w:r>
          </w:p>
        </w:tc>
      </w:tr>
    </w:tbl>
    <w:p w:rsidR="00974883" w:rsidRDefault="00974883" w:rsidP="00974883">
      <w:pPr>
        <w:ind w:left="1089"/>
      </w:pPr>
    </w:p>
    <w:p w:rsidR="00974883" w:rsidRDefault="00974883" w:rsidP="00974883">
      <w:pPr>
        <w:ind w:left="1089"/>
      </w:pPr>
    </w:p>
    <w:p w:rsidR="00974883" w:rsidRDefault="00974883" w:rsidP="00974883">
      <w:pPr>
        <w:ind w:left="1089"/>
      </w:pPr>
    </w:p>
    <w:p w:rsidR="00974883" w:rsidRPr="00504457" w:rsidRDefault="00974883" w:rsidP="00974883"/>
    <w:p w:rsidR="00974883" w:rsidRDefault="00974883" w:rsidP="00974883"/>
    <w:p w:rsidR="00974883" w:rsidRDefault="00974883" w:rsidP="00974883"/>
    <w:p w:rsidR="00D80B0F" w:rsidRDefault="00D80B0F"/>
    <w:sectPr w:rsidR="00D80B0F" w:rsidSect="00B54668">
      <w:pgSz w:w="12240" w:h="15840"/>
      <w:pgMar w:top="810"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83"/>
    <w:rsid w:val="004678A7"/>
    <w:rsid w:val="00974883"/>
    <w:rsid w:val="00D8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B11A-AD36-416D-84A8-79603F10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83"/>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74883"/>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Ignjatovic</dc:creator>
  <cp:keywords/>
  <dc:description/>
  <cp:lastModifiedBy>Jelena Ignjatovic</cp:lastModifiedBy>
  <cp:revision>2</cp:revision>
  <dcterms:created xsi:type="dcterms:W3CDTF">2016-06-09T11:47:00Z</dcterms:created>
  <dcterms:modified xsi:type="dcterms:W3CDTF">2016-06-09T11:52:00Z</dcterms:modified>
</cp:coreProperties>
</file>