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7205E21" w:rsidR="00864926" w:rsidRPr="00242C97" w:rsidRDefault="00986F13" w:rsidP="00E857F8">
            <w:pPr>
              <w:spacing w:line="240" w:lineRule="auto"/>
              <w:contextualSpacing/>
              <w:jc w:val="left"/>
              <w:rPr>
                <w:rFonts w:ascii="Candara" w:hAnsi="Candara"/>
                <w:color w:val="548DD4" w:themeColor="text2" w:themeTint="99"/>
                <w:sz w:val="24"/>
                <w:szCs w:val="24"/>
              </w:rPr>
            </w:pPr>
            <w:r w:rsidRPr="006C627F">
              <w:rPr>
                <w:rFonts w:ascii="Candara" w:hAnsi="Candara"/>
                <w:b/>
                <w:color w:val="548DD4" w:themeColor="text2" w:themeTint="99"/>
                <w:sz w:val="24"/>
                <w:szCs w:val="24"/>
              </w:rPr>
              <w:t>Basic Professional studies, Sport</w:t>
            </w:r>
            <w:r w:rsidR="00242C97">
              <w:rPr>
                <w:rFonts w:ascii="Candara" w:hAnsi="Candara"/>
                <w:b/>
                <w:color w:val="548DD4" w:themeColor="text2" w:themeTint="99"/>
                <w:sz w:val="24"/>
                <w:szCs w:val="24"/>
              </w:rPr>
              <w:t xml:space="preserve"> – distance learning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8621D35" w:rsidR="00B50491" w:rsidRPr="00B54668" w:rsidRDefault="00252F02" w:rsidP="00E857F8">
            <w:pPr>
              <w:spacing w:line="240" w:lineRule="auto"/>
              <w:contextualSpacing/>
              <w:jc w:val="left"/>
              <w:rPr>
                <w:rFonts w:ascii="Candara" w:hAnsi="Candara"/>
              </w:rPr>
            </w:pPr>
            <w:r w:rsidRPr="00252F02">
              <w:rPr>
                <w:rFonts w:ascii="Candara" w:hAnsi="Candara"/>
              </w:rPr>
              <w:t xml:space="preserve">Selected sport – </w:t>
            </w:r>
            <w:r w:rsidR="008B7893" w:rsidRPr="008B7893">
              <w:rPr>
                <w:rFonts w:ascii="Candara" w:hAnsi="Candara"/>
                <w:lang w:val="sr-Cyrl-CS"/>
              </w:rPr>
              <w:t>Professional work</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A74BB4"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BD2223" w:rsidR="00CD17F1" w:rsidRPr="00B54668" w:rsidRDefault="00A74BB4" w:rsidP="00456203">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111E540" w:rsidR="00864926" w:rsidRPr="00B54668" w:rsidRDefault="00A74BB4"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9912C2">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912C2">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45D2E16" w:rsidR="00864926" w:rsidRPr="00B54668" w:rsidRDefault="00252F02"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36D9DA4" w:rsidR="00A1335D" w:rsidRPr="00B54668" w:rsidRDefault="008B7893"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D367A53" w:rsidR="00E857F8" w:rsidRPr="00B54668" w:rsidRDefault="00C23CA3" w:rsidP="00E857F8">
            <w:pPr>
              <w:spacing w:line="240" w:lineRule="auto"/>
              <w:contextualSpacing/>
              <w:jc w:val="left"/>
              <w:rPr>
                <w:rFonts w:ascii="Candara" w:hAnsi="Candara"/>
              </w:rPr>
            </w:pPr>
            <w:r>
              <w:rPr>
                <w:rFonts w:ascii="Candara" w:hAnsi="Candara"/>
              </w:rPr>
              <w:t>The teacher selected sports</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2E0820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242C9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242C97">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8E38DF6"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242C97">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242C97">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64466791" w:rsidR="00911529" w:rsidRPr="00B54668" w:rsidRDefault="008B7893" w:rsidP="00252F02">
            <w:pPr>
              <w:spacing w:line="240" w:lineRule="auto"/>
              <w:contextualSpacing/>
              <w:rPr>
                <w:rFonts w:ascii="Candara" w:hAnsi="Candara"/>
                <w:i/>
              </w:rPr>
            </w:pPr>
            <w:r w:rsidRPr="008B7893">
              <w:rPr>
                <w:rFonts w:ascii="Candara" w:hAnsi="Candara"/>
                <w:i/>
              </w:rPr>
              <w:t>Enable students to realize sports practice in the contents of the training, in the organization of the training, in collecting and analysis of data on the efficiency of teams and competitors.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17C998D" w:rsidR="00B54668" w:rsidRPr="00B54668" w:rsidRDefault="00960136" w:rsidP="009912C2">
            <w:pPr>
              <w:tabs>
                <w:tab w:val="left" w:pos="360"/>
              </w:tabs>
              <w:spacing w:after="0" w:line="240" w:lineRule="auto"/>
              <w:rPr>
                <w:rFonts w:ascii="Candara" w:hAnsi="Candara"/>
                <w:b/>
              </w:rPr>
            </w:pPr>
            <w:r w:rsidRPr="008B7893">
              <w:rPr>
                <w:rFonts w:ascii="Candara" w:hAnsi="Candara"/>
                <w:b/>
              </w:rPr>
              <w:t>Theory: Organization of training. System of training. Selection of athletes. Technology of technical and tactical preparation. Types of preparation. Aspects of preparation. Rules and arbitrage in selected sport. Technology of preparation control. Types of athletes’ self-education. Practicals: Realization of different phases at the training session</w:t>
            </w:r>
            <w:r>
              <w:rPr>
                <w:rFonts w:ascii="Candara" w:hAnsi="Candara"/>
                <w:b/>
              </w:rPr>
              <w:t>,</w:t>
            </w:r>
            <w:r w:rsidRPr="008B7893">
              <w:rPr>
                <w:rFonts w:ascii="Candara" w:hAnsi="Candara"/>
                <w:b/>
              </w:rPr>
              <w:t xml:space="preserve"> Independent training management for any given sports category in specific phases of preparations</w:t>
            </w:r>
            <w:r>
              <w:rPr>
                <w:rFonts w:ascii="Candara" w:hAnsi="Candara"/>
                <w:b/>
              </w:rPr>
              <w:t>,</w:t>
            </w:r>
            <w:r w:rsidRPr="008B7893">
              <w:rPr>
                <w:rFonts w:ascii="Candara" w:hAnsi="Candara"/>
                <w:b/>
              </w:rPr>
              <w:t xml:space="preserve"> Analysis of competitions/matches and achieved results</w:t>
            </w:r>
            <w:r>
              <w:rPr>
                <w:rFonts w:ascii="Candara" w:hAnsi="Candara"/>
                <w:b/>
              </w:rPr>
              <w:t>, Participation in sports camps,</w:t>
            </w:r>
            <w:r w:rsidRPr="008B7893">
              <w:rPr>
                <w:rFonts w:ascii="Candara" w:hAnsi="Candara"/>
                <w:b/>
              </w:rPr>
              <w:t xml:space="preserve"> Participation on scientific con</w:t>
            </w:r>
            <w:r>
              <w:rPr>
                <w:rFonts w:ascii="Candara" w:hAnsi="Candara"/>
                <w:b/>
              </w:rPr>
              <w:t>ferences and expertise seminars,</w:t>
            </w:r>
            <w:r w:rsidRPr="008B7893">
              <w:rPr>
                <w:rFonts w:ascii="Candara" w:hAnsi="Candara"/>
                <w:b/>
              </w:rPr>
              <w:t xml:space="preserve"> Professional practice in clubs.</w:t>
            </w:r>
            <w:bookmarkStart w:id="0" w:name="_GoBack"/>
            <w:bookmarkEnd w:id="0"/>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5041CC44" w:rsidR="001D3BF1" w:rsidRPr="004E562D" w:rsidRDefault="00A74BB4"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2394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B23949">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A74BB4"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252F02" w:rsidRPr="00B54668" w14:paraId="5ED32021" w14:textId="1EB9F878" w:rsidTr="00A17C51">
        <w:trPr>
          <w:trHeight w:val="562"/>
        </w:trPr>
        <w:tc>
          <w:tcPr>
            <w:tcW w:w="2550" w:type="dxa"/>
            <w:shd w:val="clear" w:color="auto" w:fill="auto"/>
            <w:vAlign w:val="center"/>
          </w:tcPr>
          <w:p w14:paraId="2A356E3F" w14:textId="003B6482" w:rsidR="00252F02" w:rsidRPr="00252F02" w:rsidRDefault="00252F02" w:rsidP="00A17C51">
            <w:pPr>
              <w:tabs>
                <w:tab w:val="left" w:pos="360"/>
              </w:tabs>
              <w:spacing w:after="0" w:line="240" w:lineRule="auto"/>
              <w:jc w:val="left"/>
              <w:rPr>
                <w:rFonts w:ascii="Candara" w:hAnsi="Candara"/>
                <w:b/>
              </w:rPr>
            </w:pPr>
            <w:r w:rsidRPr="00252F02">
              <w:rPr>
                <w:rFonts w:ascii="Candara" w:hAnsi="Candara"/>
                <w:b/>
              </w:rPr>
              <w:t>Theory and practicals active participation</w:t>
            </w:r>
          </w:p>
        </w:tc>
        <w:tc>
          <w:tcPr>
            <w:tcW w:w="1575" w:type="dxa"/>
            <w:gridSpan w:val="2"/>
            <w:shd w:val="clear" w:color="auto" w:fill="auto"/>
            <w:vAlign w:val="center"/>
          </w:tcPr>
          <w:p w14:paraId="22033C2C" w14:textId="41B40E6E" w:rsidR="00252F02" w:rsidRDefault="00A17C51" w:rsidP="00252F02">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5D5EEEC2" w:rsidR="00252F02" w:rsidRDefault="00A17C51" w:rsidP="00A17C51">
            <w:pPr>
              <w:tabs>
                <w:tab w:val="left" w:pos="360"/>
              </w:tabs>
              <w:spacing w:after="0" w:line="240" w:lineRule="auto"/>
              <w:jc w:val="left"/>
              <w:rPr>
                <w:rFonts w:ascii="Candara" w:hAnsi="Candara"/>
                <w:b/>
              </w:rPr>
            </w:pPr>
            <w:r>
              <w:rPr>
                <w:rFonts w:ascii="Candara" w:hAnsi="Candara"/>
                <w:b/>
              </w:rPr>
              <w:t xml:space="preserve">Oral examination </w:t>
            </w:r>
          </w:p>
        </w:tc>
        <w:tc>
          <w:tcPr>
            <w:tcW w:w="3060" w:type="dxa"/>
            <w:shd w:val="clear" w:color="auto" w:fill="auto"/>
            <w:vAlign w:val="center"/>
          </w:tcPr>
          <w:p w14:paraId="5F7DC87E" w14:textId="1DFA6012" w:rsidR="00252F02" w:rsidRDefault="00A17C51" w:rsidP="00252F02">
            <w:pPr>
              <w:tabs>
                <w:tab w:val="left" w:pos="360"/>
              </w:tabs>
              <w:spacing w:after="0" w:line="240" w:lineRule="auto"/>
              <w:jc w:val="left"/>
              <w:rPr>
                <w:rFonts w:ascii="Candara" w:hAnsi="Candara"/>
                <w:b/>
              </w:rPr>
            </w:pPr>
            <w:r>
              <w:rPr>
                <w:rFonts w:ascii="Candara" w:hAnsi="Candara"/>
                <w:b/>
              </w:rPr>
              <w:t>40</w:t>
            </w:r>
          </w:p>
        </w:tc>
      </w:tr>
      <w:tr w:rsidR="00252F02" w:rsidRPr="00B54668" w14:paraId="41516095" w14:textId="62D16FE4" w:rsidTr="00A17C51">
        <w:trPr>
          <w:trHeight w:val="562"/>
        </w:trPr>
        <w:tc>
          <w:tcPr>
            <w:tcW w:w="2550" w:type="dxa"/>
            <w:shd w:val="clear" w:color="auto" w:fill="auto"/>
            <w:vAlign w:val="center"/>
          </w:tcPr>
          <w:p w14:paraId="387A27B0" w14:textId="70F9A47D" w:rsidR="00252F02" w:rsidRPr="00252F02" w:rsidRDefault="00252F02" w:rsidP="00A17C51">
            <w:pPr>
              <w:tabs>
                <w:tab w:val="left" w:pos="360"/>
              </w:tabs>
              <w:spacing w:after="0" w:line="240" w:lineRule="auto"/>
              <w:jc w:val="left"/>
              <w:rPr>
                <w:rFonts w:ascii="Candara" w:hAnsi="Candara"/>
                <w:b/>
              </w:rPr>
            </w:pPr>
            <w:r w:rsidRPr="00252F02">
              <w:rPr>
                <w:rFonts w:ascii="Candara" w:hAnsi="Candara"/>
                <w:b/>
              </w:rPr>
              <w:t>Colloquium 1</w:t>
            </w:r>
          </w:p>
        </w:tc>
        <w:tc>
          <w:tcPr>
            <w:tcW w:w="1575" w:type="dxa"/>
            <w:gridSpan w:val="2"/>
            <w:shd w:val="clear" w:color="auto" w:fill="auto"/>
            <w:vAlign w:val="center"/>
          </w:tcPr>
          <w:p w14:paraId="3BAA5638" w14:textId="339A5B51" w:rsidR="00252F02" w:rsidRDefault="00A17C51" w:rsidP="00252F02">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7F44A54A" w14:textId="2B543039" w:rsidR="00252F02" w:rsidRDefault="00252F02" w:rsidP="00252F02">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252F02" w:rsidRDefault="00252F02" w:rsidP="00252F02">
            <w:pPr>
              <w:tabs>
                <w:tab w:val="left" w:pos="360"/>
              </w:tabs>
              <w:spacing w:after="0" w:line="240" w:lineRule="auto"/>
              <w:jc w:val="left"/>
              <w:rPr>
                <w:rFonts w:ascii="Candara" w:hAnsi="Candara"/>
                <w:b/>
              </w:rPr>
            </w:pPr>
          </w:p>
        </w:tc>
      </w:tr>
      <w:tr w:rsidR="00252F02" w:rsidRPr="00B54668" w14:paraId="229DA10A" w14:textId="1D806BC4" w:rsidTr="00A17C51">
        <w:trPr>
          <w:trHeight w:val="562"/>
        </w:trPr>
        <w:tc>
          <w:tcPr>
            <w:tcW w:w="2550" w:type="dxa"/>
            <w:shd w:val="clear" w:color="auto" w:fill="auto"/>
            <w:vAlign w:val="center"/>
          </w:tcPr>
          <w:p w14:paraId="64B8DA5A" w14:textId="342831F1" w:rsidR="00252F02" w:rsidRPr="00252F02" w:rsidRDefault="00252F02" w:rsidP="00A17C51">
            <w:pPr>
              <w:tabs>
                <w:tab w:val="left" w:pos="360"/>
              </w:tabs>
              <w:spacing w:after="0" w:line="240" w:lineRule="auto"/>
              <w:jc w:val="left"/>
              <w:rPr>
                <w:rFonts w:ascii="Candara" w:hAnsi="Candara"/>
                <w:b/>
              </w:rPr>
            </w:pPr>
            <w:r w:rsidRPr="00252F02">
              <w:rPr>
                <w:rFonts w:ascii="Candara" w:hAnsi="Candara"/>
                <w:b/>
              </w:rPr>
              <w:t>Colloquium  2</w:t>
            </w:r>
          </w:p>
        </w:tc>
        <w:tc>
          <w:tcPr>
            <w:tcW w:w="1575" w:type="dxa"/>
            <w:gridSpan w:val="2"/>
            <w:shd w:val="clear" w:color="auto" w:fill="auto"/>
            <w:vAlign w:val="center"/>
          </w:tcPr>
          <w:p w14:paraId="373FFD5E" w14:textId="43AE0599" w:rsidR="00252F02" w:rsidRDefault="00A17C51" w:rsidP="00252F02">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2C791FD4" w14:textId="2E2EE47C" w:rsidR="00252F02" w:rsidRDefault="00252F02" w:rsidP="00252F02">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252F02" w:rsidRDefault="00252F02" w:rsidP="00252F02">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65BEA" w14:textId="77777777" w:rsidR="00A74BB4" w:rsidRDefault="00A74BB4" w:rsidP="00864926">
      <w:pPr>
        <w:spacing w:after="0" w:line="240" w:lineRule="auto"/>
      </w:pPr>
      <w:r>
        <w:separator/>
      </w:r>
    </w:p>
  </w:endnote>
  <w:endnote w:type="continuationSeparator" w:id="0">
    <w:p w14:paraId="757D9FFE" w14:textId="77777777" w:rsidR="00A74BB4" w:rsidRDefault="00A74BB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8C40A" w14:textId="77777777" w:rsidR="00A74BB4" w:rsidRDefault="00A74BB4" w:rsidP="00864926">
      <w:pPr>
        <w:spacing w:after="0" w:line="240" w:lineRule="auto"/>
      </w:pPr>
      <w:r>
        <w:separator/>
      </w:r>
    </w:p>
  </w:footnote>
  <w:footnote w:type="continuationSeparator" w:id="0">
    <w:p w14:paraId="594EE86B" w14:textId="77777777" w:rsidR="00A74BB4" w:rsidRDefault="00A74BB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684A"/>
    <w:rsid w:val="000F6001"/>
    <w:rsid w:val="00143784"/>
    <w:rsid w:val="001A5BEC"/>
    <w:rsid w:val="001D3BF1"/>
    <w:rsid w:val="001D64D3"/>
    <w:rsid w:val="001F14FA"/>
    <w:rsid w:val="001F60E3"/>
    <w:rsid w:val="00230504"/>
    <w:rsid w:val="002319B6"/>
    <w:rsid w:val="00242C97"/>
    <w:rsid w:val="00252F02"/>
    <w:rsid w:val="00286CE8"/>
    <w:rsid w:val="00315601"/>
    <w:rsid w:val="00323176"/>
    <w:rsid w:val="00366D50"/>
    <w:rsid w:val="003B32A9"/>
    <w:rsid w:val="003C177A"/>
    <w:rsid w:val="00406F80"/>
    <w:rsid w:val="00431EFA"/>
    <w:rsid w:val="00456203"/>
    <w:rsid w:val="00460829"/>
    <w:rsid w:val="00493925"/>
    <w:rsid w:val="004D1C7E"/>
    <w:rsid w:val="004E562D"/>
    <w:rsid w:val="004F11BA"/>
    <w:rsid w:val="005A5D38"/>
    <w:rsid w:val="005B0885"/>
    <w:rsid w:val="005B64BF"/>
    <w:rsid w:val="005D46D7"/>
    <w:rsid w:val="00603117"/>
    <w:rsid w:val="0069043C"/>
    <w:rsid w:val="006C627F"/>
    <w:rsid w:val="006E0C06"/>
    <w:rsid w:val="006E40AE"/>
    <w:rsid w:val="006F647C"/>
    <w:rsid w:val="00783C57"/>
    <w:rsid w:val="00792CB4"/>
    <w:rsid w:val="00864926"/>
    <w:rsid w:val="008A30CE"/>
    <w:rsid w:val="008B1D6B"/>
    <w:rsid w:val="008B7893"/>
    <w:rsid w:val="008C31B7"/>
    <w:rsid w:val="00911529"/>
    <w:rsid w:val="00932B21"/>
    <w:rsid w:val="00960136"/>
    <w:rsid w:val="00972302"/>
    <w:rsid w:val="00986F13"/>
    <w:rsid w:val="009906EA"/>
    <w:rsid w:val="009912C2"/>
    <w:rsid w:val="009D3F5E"/>
    <w:rsid w:val="009F3F9F"/>
    <w:rsid w:val="00A10286"/>
    <w:rsid w:val="00A1335D"/>
    <w:rsid w:val="00A17C51"/>
    <w:rsid w:val="00A74BB4"/>
    <w:rsid w:val="00AC6185"/>
    <w:rsid w:val="00AF47A6"/>
    <w:rsid w:val="00B23949"/>
    <w:rsid w:val="00B50491"/>
    <w:rsid w:val="00B54668"/>
    <w:rsid w:val="00B77E5E"/>
    <w:rsid w:val="00B9521A"/>
    <w:rsid w:val="00BD3504"/>
    <w:rsid w:val="00BF2EBE"/>
    <w:rsid w:val="00C23CA3"/>
    <w:rsid w:val="00C44A5D"/>
    <w:rsid w:val="00C63234"/>
    <w:rsid w:val="00C92107"/>
    <w:rsid w:val="00CA6D81"/>
    <w:rsid w:val="00CC23C3"/>
    <w:rsid w:val="00CD17F1"/>
    <w:rsid w:val="00D157C0"/>
    <w:rsid w:val="00D92F39"/>
    <w:rsid w:val="00DB43CC"/>
    <w:rsid w:val="00E1222F"/>
    <w:rsid w:val="00E47B95"/>
    <w:rsid w:val="00E5013A"/>
    <w:rsid w:val="00E60599"/>
    <w:rsid w:val="00E67FC5"/>
    <w:rsid w:val="00E71A0B"/>
    <w:rsid w:val="00E8188A"/>
    <w:rsid w:val="00E857F8"/>
    <w:rsid w:val="00EA668E"/>
    <w:rsid w:val="00EA7E0C"/>
    <w:rsid w:val="00EC53EE"/>
    <w:rsid w:val="00F06AFA"/>
    <w:rsid w:val="00F237EB"/>
    <w:rsid w:val="00F56373"/>
    <w:rsid w:val="00F742D3"/>
    <w:rsid w:val="00F93ED5"/>
    <w:rsid w:val="00FC53A6"/>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2C611-D1A2-4327-B8EF-CB9A4D4A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Danica</cp:lastModifiedBy>
  <cp:revision>7</cp:revision>
  <cp:lastPrinted>2015-12-23T11:47:00Z</cp:lastPrinted>
  <dcterms:created xsi:type="dcterms:W3CDTF">2016-04-11T11:02:00Z</dcterms:created>
  <dcterms:modified xsi:type="dcterms:W3CDTF">2016-04-21T12:00:00Z</dcterms:modified>
</cp:coreProperties>
</file>