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456203" w:rsidP="00456203">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12603D" w:rsidP="00E857F8">
            <w:pPr>
              <w:spacing w:line="240" w:lineRule="auto"/>
              <w:contextualSpacing/>
              <w:jc w:val="left"/>
              <w:rPr>
                <w:rFonts w:ascii="Candara" w:hAnsi="Candara"/>
                <w:b/>
                <w:color w:val="548DD4" w:themeColor="text2" w:themeTint="99"/>
                <w:sz w:val="24"/>
                <w:szCs w:val="24"/>
              </w:rPr>
            </w:pPr>
            <w:r w:rsidRPr="0012603D">
              <w:rPr>
                <w:rFonts w:ascii="Candara" w:hAnsi="Candara"/>
                <w:b/>
                <w:color w:val="548DD4" w:themeColor="text2" w:themeTint="99"/>
                <w:sz w:val="24"/>
                <w:szCs w:val="24"/>
              </w:rPr>
              <w:t>Specialist Professional Studies, Sport</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C34ACD" w:rsidP="00E857F8">
            <w:pPr>
              <w:spacing w:line="240" w:lineRule="auto"/>
              <w:contextualSpacing/>
              <w:jc w:val="left"/>
              <w:rPr>
                <w:rFonts w:ascii="Candara" w:hAnsi="Candara"/>
              </w:rPr>
            </w:pPr>
            <w:r>
              <w:rPr>
                <w:rFonts w:ascii="Candara" w:hAnsi="Candara"/>
              </w:rPr>
              <w:t>Methodics of research work in sport</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985E68" w:rsidP="0012603D">
            <w:pPr>
              <w:spacing w:line="240" w:lineRule="auto"/>
              <w:contextualSpacing/>
              <w:jc w:val="left"/>
              <w:rPr>
                <w:rFonts w:ascii="Candara" w:hAnsi="Candara"/>
              </w:rPr>
            </w:pPr>
            <w:sdt>
              <w:sdtPr>
                <w:rPr>
                  <w:rFonts w:ascii="Candara" w:hAnsi="Candara"/>
                </w:rPr>
                <w:id w:val="-503286888"/>
              </w:sdtPr>
              <w:sdtContent>
                <w:r w:rsidR="00456203">
                  <w:rPr>
                    <w:rFonts w:ascii="MS Gothic" w:eastAsia="MS Gothic" w:hAnsi="MS Gothic" w:hint="eastAsia"/>
                  </w:rPr>
                  <w:t>☒</w:t>
                </w:r>
              </w:sdtContent>
            </w:sdt>
            <w:r w:rsidR="0012603D">
              <w:rPr>
                <w:rFonts w:ascii="Candara" w:hAnsi="Candara"/>
              </w:rPr>
              <w:t>Specialist</w:t>
            </w:r>
            <w:r w:rsidR="004B015B">
              <w:rPr>
                <w:rFonts w:ascii="Candara" w:hAnsi="Candara"/>
              </w:rPr>
              <w:t xml:space="preserve">         </w:t>
            </w:r>
            <w:r w:rsidR="006C627F">
              <w:rPr>
                <w:rFonts w:ascii="Candara" w:hAnsi="Candara"/>
              </w:rPr>
              <w:t>professional</w:t>
            </w:r>
            <w:r w:rsidR="004B015B">
              <w:rPr>
                <w:rFonts w:ascii="Candara" w:hAnsi="Candara"/>
              </w:rPr>
              <w:t xml:space="preserve">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985E68" w:rsidP="00456203">
            <w:pPr>
              <w:spacing w:line="240" w:lineRule="auto"/>
              <w:contextualSpacing/>
              <w:jc w:val="left"/>
              <w:rPr>
                <w:rFonts w:ascii="Candara" w:hAnsi="Candara"/>
              </w:rPr>
            </w:pPr>
            <w:sdt>
              <w:sdtPr>
                <w:rPr>
                  <w:rFonts w:ascii="Candara" w:hAnsi="Candara"/>
                </w:rPr>
                <w:id w:val="485128928"/>
              </w:sdtPr>
              <w:sdtContent>
                <w:r w:rsidR="00456203">
                  <w:rPr>
                    <w:rFonts w:ascii="MS Gothic" w:eastAsia="MS Gothic" w:hAnsi="MS Gothic" w:hint="eastAsia"/>
                  </w:rPr>
                  <w:t>☒</w:t>
                </w:r>
              </w:sdtContent>
            </w:sdt>
            <w:r w:rsidR="0069043C">
              <w:rPr>
                <w:rFonts w:ascii="Candara" w:hAnsi="Candara"/>
              </w:rPr>
              <w:t xml:space="preserve"> Obligatory</w:t>
            </w:r>
            <w:r w:rsidR="004B015B">
              <w:rPr>
                <w:rFonts w:ascii="Candara" w:hAnsi="Candara"/>
              </w:rPr>
              <w:t xml:space="preserve">              </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985E68"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C34ACD">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sdt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C34ACD" w:rsidP="00E857F8">
            <w:pPr>
              <w:spacing w:line="240" w:lineRule="auto"/>
              <w:contextualSpacing/>
              <w:jc w:val="left"/>
              <w:rPr>
                <w:rFonts w:ascii="Candara" w:hAnsi="Candara"/>
              </w:rPr>
            </w:pPr>
            <w:r>
              <w:rPr>
                <w:rFonts w:ascii="Candara" w:hAnsi="Candara"/>
              </w:rPr>
              <w:t>First</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C34ACD" w:rsidP="00E857F8">
            <w:pPr>
              <w:spacing w:line="240" w:lineRule="auto"/>
              <w:contextualSpacing/>
              <w:jc w:val="left"/>
              <w:rPr>
                <w:rFonts w:ascii="Candara" w:hAnsi="Candara"/>
              </w:rPr>
            </w:pPr>
            <w:r>
              <w:rPr>
                <w:rFonts w:ascii="Candara" w:hAnsi="Candara"/>
              </w:rPr>
              <w:t>8</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C34ACD" w:rsidRDefault="00C34ACD" w:rsidP="00660E27">
            <w:pPr>
              <w:spacing w:line="240" w:lineRule="auto"/>
              <w:contextualSpacing/>
              <w:jc w:val="left"/>
              <w:rPr>
                <w:rFonts w:ascii="Candara" w:hAnsi="Candara"/>
                <w:lang/>
              </w:rPr>
            </w:pPr>
            <w:r>
              <w:rPr>
                <w:rFonts w:ascii="Candara" w:hAnsi="Candara"/>
              </w:rPr>
              <w:t>Marko Aleksandrovi</w:t>
            </w:r>
            <w:r>
              <w:rPr>
                <w:rFonts w:ascii="Candara" w:hAnsi="Candara"/>
                <w:lang/>
              </w:rPr>
              <w:t>ć</w:t>
            </w:r>
            <w:r w:rsidR="00660E27">
              <w:rPr>
                <w:rFonts w:ascii="Candara" w:hAnsi="Candara"/>
                <w:lang/>
              </w:rPr>
              <w:t>,</w:t>
            </w:r>
            <w:r>
              <w:rPr>
                <w:rFonts w:ascii="Candara" w:hAnsi="Candara"/>
                <w:lang/>
              </w:rPr>
              <w:t xml:space="preserve"> Ph</w:t>
            </w:r>
            <w:r w:rsidR="00660E27">
              <w:rPr>
                <w:rFonts w:ascii="Candara" w:hAnsi="Candara"/>
                <w:lang/>
              </w:rPr>
              <w:t>.</w:t>
            </w:r>
            <w:r>
              <w:rPr>
                <w:rFonts w:ascii="Candara" w:hAnsi="Candara"/>
                <w:lang/>
              </w:rPr>
              <w:t>D</w:t>
            </w:r>
            <w:r w:rsidR="00660E27">
              <w:rPr>
                <w:rFonts w:ascii="Candara" w:hAnsi="Candara"/>
                <w:lang/>
              </w:rPr>
              <w:t>,</w:t>
            </w:r>
            <w:r w:rsidR="00660E27">
              <w:rPr>
                <w:rFonts w:ascii="Candara" w:hAnsi="Candara"/>
              </w:rPr>
              <w:t xml:space="preserve"> associate professor</w:t>
            </w:r>
            <w:r>
              <w:rPr>
                <w:rFonts w:ascii="Candara" w:hAnsi="Candara"/>
                <w:lang/>
              </w:rPr>
              <w:t>; Nenad Stojiljković</w:t>
            </w:r>
            <w:r w:rsidR="00660E27">
              <w:rPr>
                <w:rFonts w:ascii="Candara" w:hAnsi="Candara"/>
                <w:lang/>
              </w:rPr>
              <w:t>,</w:t>
            </w:r>
            <w:r>
              <w:rPr>
                <w:rFonts w:ascii="Candara" w:hAnsi="Candara"/>
                <w:lang/>
              </w:rPr>
              <w:t xml:space="preserve"> Ph</w:t>
            </w:r>
            <w:r w:rsidR="00660E27">
              <w:rPr>
                <w:rFonts w:ascii="Candara" w:hAnsi="Candara"/>
                <w:lang/>
              </w:rPr>
              <w:t>.</w:t>
            </w:r>
            <w:r>
              <w:rPr>
                <w:rFonts w:ascii="Candara" w:hAnsi="Candara"/>
                <w:lang/>
              </w:rPr>
              <w:t>D</w:t>
            </w:r>
            <w:r w:rsidR="00660E27">
              <w:rPr>
                <w:rFonts w:ascii="Candara" w:hAnsi="Candara"/>
                <w:lang/>
              </w:rPr>
              <w:t>, assistant professor</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lang/>
              </w:rPr>
            </w:pPr>
            <w:r>
              <w:rPr>
                <w:rFonts w:ascii="Candara" w:hAnsi="Candara"/>
              </w:rPr>
              <w:t>Teaching mode</w:t>
            </w:r>
          </w:p>
        </w:tc>
        <w:tc>
          <w:tcPr>
            <w:tcW w:w="6054" w:type="dxa"/>
            <w:gridSpan w:val="3"/>
            <w:tcBorders>
              <w:bottom w:val="single" w:sz="4" w:space="0" w:color="auto"/>
            </w:tcBorders>
            <w:vAlign w:val="center"/>
          </w:tcPr>
          <w:p w:rsidR="00B50491" w:rsidRDefault="00985E68" w:rsidP="00E857F8">
            <w:pPr>
              <w:spacing w:line="240" w:lineRule="auto"/>
              <w:contextualSpacing/>
              <w:jc w:val="left"/>
              <w:rPr>
                <w:rFonts w:ascii="Candara" w:hAnsi="Candara"/>
              </w:rPr>
            </w:pPr>
            <w:sdt>
              <w:sdtPr>
                <w:rPr>
                  <w:rFonts w:ascii="Candara" w:hAnsi="Candara"/>
                </w:rPr>
                <w:id w:val="-1185278396"/>
              </w:sdtPr>
              <w:sdtContent>
                <w:r w:rsidR="00456203">
                  <w:rPr>
                    <w:rFonts w:ascii="MS Gothic" w:eastAsia="MS Gothic" w:hAnsi="MS Gothic" w:hint="eastAsia"/>
                  </w:rPr>
                  <w:t>☒</w:t>
                </w:r>
              </w:sdtContent>
            </w:sdt>
            <w:r w:rsidR="00603117">
              <w:rPr>
                <w:rFonts w:ascii="Candara" w:hAnsi="Candara"/>
              </w:rPr>
              <w:t xml:space="preserve">Lectures                  </w:t>
            </w:r>
            <w:sdt>
              <w:sdtPr>
                <w:rPr>
                  <w:rFonts w:ascii="Candara" w:hAnsi="Candara"/>
                </w:rPr>
                <w:id w:val="-544222395"/>
              </w:sdtPr>
              <w:sdtContent>
                <w:r w:rsidR="00456203">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985E68" w:rsidP="00E857F8">
            <w:pPr>
              <w:spacing w:line="240" w:lineRule="auto"/>
              <w:contextualSpacing/>
              <w:jc w:val="left"/>
              <w:rPr>
                <w:rFonts w:ascii="Candara" w:hAnsi="Candara"/>
              </w:rPr>
            </w:pPr>
            <w:sdt>
              <w:sdtPr>
                <w:rPr>
                  <w:rFonts w:ascii="Candara" w:hAnsi="Candara"/>
                </w:rPr>
                <w:id w:val="-770861310"/>
              </w:sdt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985E68"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456203">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C34ACD" w:rsidP="00C34ACD">
            <w:pPr>
              <w:spacing w:line="240" w:lineRule="auto"/>
              <w:contextualSpacing/>
              <w:rPr>
                <w:rFonts w:ascii="Candara" w:hAnsi="Candara"/>
                <w:i/>
              </w:rPr>
            </w:pPr>
            <w:r w:rsidRPr="00C34ACD">
              <w:rPr>
                <w:rFonts w:ascii="Candara" w:hAnsi="Candara"/>
                <w:i/>
              </w:rPr>
              <w:t>Competent students with acquired theoretical and practical knowledge become able to use it to realize research methods in sport. Students acquire ability to choose and apply adequate research methods and techniques relative to the variable and subjects sample and research needs. Students are able to design and carry out a research project, interpret the research findings and apply them in practice. Students are able to make reports in the form of a scientific-professional paper.</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B54668" w:rsidRDefault="00C34ACD" w:rsidP="00071003">
            <w:pPr>
              <w:tabs>
                <w:tab w:val="left" w:pos="360"/>
              </w:tabs>
              <w:spacing w:after="0" w:line="240" w:lineRule="auto"/>
              <w:rPr>
                <w:rFonts w:ascii="Candara" w:hAnsi="Candara"/>
                <w:b/>
              </w:rPr>
            </w:pPr>
            <w:r w:rsidRPr="00C34ACD">
              <w:rPr>
                <w:rFonts w:ascii="Candara" w:hAnsi="Candara"/>
                <w:b/>
              </w:rPr>
              <w:t>Theory: Sports science and its structure. Types of research methods in sport. Structure of scientific-cognitive process. Research strategies. Scientific-professional magazines. Structure of scientific-professional work. Assessm</w:t>
            </w:r>
            <w:r w:rsidR="00592BE8">
              <w:rPr>
                <w:rFonts w:ascii="Candara" w:hAnsi="Candara"/>
                <w:b/>
              </w:rPr>
              <w:t>ent and assessment organization,</w:t>
            </w:r>
            <w:r w:rsidRPr="00C34ACD">
              <w:rPr>
                <w:rFonts w:ascii="Candara" w:hAnsi="Candara"/>
                <w:b/>
              </w:rPr>
              <w:t xml:space="preserve"> Data bases creation. Measurem</w:t>
            </w:r>
            <w:r w:rsidR="00071003">
              <w:rPr>
                <w:rFonts w:ascii="Candara" w:hAnsi="Candara"/>
                <w:b/>
              </w:rPr>
              <w:t>ent methods and data processing:</w:t>
            </w:r>
            <w:r w:rsidRPr="00C34ACD">
              <w:rPr>
                <w:rFonts w:ascii="Candara" w:hAnsi="Candara"/>
                <w:b/>
              </w:rPr>
              <w:t xml:space="preserve"> Descriptive statistics</w:t>
            </w:r>
            <w:r w:rsidR="00071003">
              <w:rPr>
                <w:rFonts w:ascii="Candara" w:hAnsi="Candara"/>
                <w:b/>
              </w:rPr>
              <w:t>,</w:t>
            </w:r>
            <w:r w:rsidRPr="00C34ACD">
              <w:rPr>
                <w:rFonts w:ascii="Candara" w:hAnsi="Candara"/>
                <w:b/>
              </w:rPr>
              <w:t xml:space="preserve"> Correlation</w:t>
            </w:r>
            <w:r w:rsidR="00071003">
              <w:rPr>
                <w:rFonts w:ascii="Candara" w:hAnsi="Candara"/>
                <w:b/>
              </w:rPr>
              <w:t>,</w:t>
            </w:r>
            <w:r w:rsidRPr="00C34ACD">
              <w:rPr>
                <w:rFonts w:ascii="Candara" w:hAnsi="Candara"/>
                <w:b/>
              </w:rPr>
              <w:t xml:space="preserve"> Regression analysis</w:t>
            </w:r>
            <w:r w:rsidR="00071003">
              <w:rPr>
                <w:rFonts w:ascii="Candara" w:hAnsi="Candara"/>
                <w:b/>
              </w:rPr>
              <w:t>,</w:t>
            </w:r>
            <w:r w:rsidRPr="00C34ACD">
              <w:rPr>
                <w:rFonts w:ascii="Candara" w:hAnsi="Candara"/>
                <w:b/>
              </w:rPr>
              <w:t xml:space="preserve"> Difference analysis</w:t>
            </w:r>
            <w:r w:rsidR="00071003">
              <w:rPr>
                <w:rFonts w:ascii="Candara" w:hAnsi="Candara"/>
                <w:b/>
              </w:rPr>
              <w:t>.</w:t>
            </w:r>
            <w:r w:rsidRPr="00C34ACD">
              <w:rPr>
                <w:rFonts w:ascii="Candara" w:hAnsi="Candara"/>
                <w:b/>
              </w:rPr>
              <w:t xml:space="preserve"> Scientific-professional work presentation. Practic</w:t>
            </w:r>
            <w:r w:rsidR="00071003">
              <w:rPr>
                <w:rFonts w:ascii="Candara" w:hAnsi="Candara"/>
                <w:b/>
              </w:rPr>
              <w:t>als: Internet and communication,</w:t>
            </w:r>
            <w:r w:rsidRPr="00C34ACD">
              <w:rPr>
                <w:rFonts w:ascii="Candara" w:hAnsi="Candara"/>
                <w:b/>
              </w:rPr>
              <w:t xml:space="preserve"> Data base searching</w:t>
            </w:r>
            <w:r w:rsidR="00071003">
              <w:rPr>
                <w:rFonts w:ascii="Candara" w:hAnsi="Candara"/>
                <w:b/>
              </w:rPr>
              <w:t>,</w:t>
            </w:r>
            <w:r w:rsidRPr="00C34ACD">
              <w:rPr>
                <w:rFonts w:ascii="Candara" w:hAnsi="Candara"/>
                <w:b/>
              </w:rPr>
              <w:t xml:space="preserve"> </w:t>
            </w:r>
            <w:r w:rsidR="00071003">
              <w:rPr>
                <w:rFonts w:ascii="Candara" w:hAnsi="Candara"/>
                <w:b/>
              </w:rPr>
              <w:t>Literature referencing,</w:t>
            </w:r>
            <w:r w:rsidRPr="00C34ACD">
              <w:rPr>
                <w:rFonts w:ascii="Candara" w:hAnsi="Candara"/>
                <w:b/>
              </w:rPr>
              <w:t xml:space="preserve"> Technical text editing according to the required author guidelines. </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6C627F">
        <w:trPr>
          <w:trHeight w:val="562"/>
        </w:trPr>
        <w:tc>
          <w:tcPr>
            <w:tcW w:w="10440" w:type="dxa"/>
            <w:gridSpan w:val="7"/>
            <w:shd w:val="clear" w:color="auto" w:fill="auto"/>
            <w:vAlign w:val="center"/>
          </w:tcPr>
          <w:p w:rsidR="001D3BF1" w:rsidRPr="004E562D" w:rsidRDefault="00985E68" w:rsidP="006C627F">
            <w:pPr>
              <w:tabs>
                <w:tab w:val="left" w:pos="360"/>
              </w:tabs>
              <w:spacing w:after="0" w:line="240" w:lineRule="auto"/>
              <w:jc w:val="left"/>
              <w:rPr>
                <w:rFonts w:ascii="Candara" w:hAnsi="Candara"/>
              </w:rPr>
            </w:pPr>
            <w:sdt>
              <w:sdtPr>
                <w:rPr>
                  <w:rFonts w:ascii="Candara" w:hAnsi="Candara"/>
                </w:rPr>
                <w:id w:val="99386002"/>
              </w:sdtPr>
              <w:sdtContent>
                <w:r w:rsidR="007C61F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Content>
                <w:r w:rsidR="00660E27">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6C627F">
            <w:pPr>
              <w:tabs>
                <w:tab w:val="left" w:pos="360"/>
              </w:tabs>
              <w:spacing w:after="0" w:line="240" w:lineRule="auto"/>
              <w:jc w:val="left"/>
              <w:rPr>
                <w:rFonts w:ascii="Candara" w:hAnsi="Candara"/>
              </w:rPr>
            </w:pPr>
          </w:p>
          <w:p w:rsidR="00E1222F" w:rsidRPr="004E562D" w:rsidRDefault="00985E68" w:rsidP="006C627F">
            <w:pPr>
              <w:tabs>
                <w:tab w:val="left" w:pos="360"/>
              </w:tabs>
              <w:spacing w:after="0" w:line="240" w:lineRule="auto"/>
              <w:jc w:val="left"/>
              <w:rPr>
                <w:rFonts w:ascii="Candara" w:hAnsi="Candara"/>
              </w:rPr>
            </w:pPr>
            <w:sdt>
              <w:sdtPr>
                <w:rPr>
                  <w:rFonts w:ascii="Candara" w:hAnsi="Candara"/>
                </w:rPr>
                <w:id w:val="1289546108"/>
              </w:sdtPr>
              <w:sdtContent>
                <w:r w:rsidR="00660E27">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6C627F">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B76064" w:rsidRPr="00B54668" w:rsidTr="001F14FA">
        <w:trPr>
          <w:trHeight w:val="562"/>
        </w:trPr>
        <w:tc>
          <w:tcPr>
            <w:tcW w:w="2550" w:type="dxa"/>
            <w:shd w:val="clear" w:color="auto" w:fill="auto"/>
            <w:vAlign w:val="center"/>
          </w:tcPr>
          <w:p w:rsidR="00B76064" w:rsidRDefault="00B76064" w:rsidP="00B76064">
            <w:pPr>
              <w:tabs>
                <w:tab w:val="left" w:pos="360"/>
              </w:tabs>
              <w:spacing w:after="0" w:line="240" w:lineRule="auto"/>
              <w:jc w:val="left"/>
              <w:rPr>
                <w:rFonts w:ascii="Candara" w:hAnsi="Candara"/>
                <w:b/>
              </w:rPr>
            </w:pPr>
            <w:r w:rsidRPr="001964FB">
              <w:rPr>
                <w:rFonts w:ascii="Candara" w:hAnsi="Candara"/>
                <w:b/>
                <w:lang w:val="ru-RU"/>
              </w:rPr>
              <w:t>T</w:t>
            </w:r>
            <w:r w:rsidRPr="001964FB">
              <w:rPr>
                <w:rFonts w:ascii="Candara" w:hAnsi="Candara"/>
                <w:b/>
              </w:rPr>
              <w:t>h</w:t>
            </w:r>
            <w:r w:rsidRPr="001964FB">
              <w:rPr>
                <w:rFonts w:ascii="Candara" w:hAnsi="Candara"/>
                <w:b/>
                <w:lang w:val="ru-RU"/>
              </w:rPr>
              <w:t>eor</w:t>
            </w:r>
            <w:r w:rsidRPr="001964FB">
              <w:rPr>
                <w:rFonts w:ascii="Candara" w:hAnsi="Candara"/>
                <w:b/>
              </w:rPr>
              <w:t>y</w:t>
            </w:r>
          </w:p>
        </w:tc>
        <w:tc>
          <w:tcPr>
            <w:tcW w:w="1575" w:type="dxa"/>
            <w:gridSpan w:val="2"/>
            <w:shd w:val="clear" w:color="auto" w:fill="auto"/>
            <w:vAlign w:val="center"/>
          </w:tcPr>
          <w:p w:rsidR="00B76064" w:rsidRDefault="00B76064" w:rsidP="00B76064">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B76064" w:rsidRDefault="00B76064" w:rsidP="00B76064">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B76064" w:rsidRDefault="00B76064" w:rsidP="00B76064">
            <w:pPr>
              <w:tabs>
                <w:tab w:val="left" w:pos="360"/>
              </w:tabs>
              <w:spacing w:after="0" w:line="240" w:lineRule="auto"/>
              <w:jc w:val="left"/>
              <w:rPr>
                <w:rFonts w:ascii="Candara" w:hAnsi="Candara"/>
                <w:b/>
              </w:rPr>
            </w:pPr>
            <w:r>
              <w:rPr>
                <w:rFonts w:ascii="Candara" w:hAnsi="Candara"/>
                <w:b/>
              </w:rPr>
              <w:t>30</w:t>
            </w:r>
          </w:p>
        </w:tc>
      </w:tr>
      <w:tr w:rsidR="00B76064" w:rsidRPr="00B54668" w:rsidTr="001F14FA">
        <w:trPr>
          <w:trHeight w:val="562"/>
        </w:trPr>
        <w:tc>
          <w:tcPr>
            <w:tcW w:w="2550" w:type="dxa"/>
            <w:shd w:val="clear" w:color="auto" w:fill="auto"/>
            <w:vAlign w:val="center"/>
          </w:tcPr>
          <w:p w:rsidR="00B76064" w:rsidRDefault="00B76064" w:rsidP="00B76064">
            <w:pPr>
              <w:tabs>
                <w:tab w:val="left" w:pos="360"/>
              </w:tabs>
              <w:spacing w:after="0" w:line="240" w:lineRule="auto"/>
              <w:jc w:val="left"/>
              <w:rPr>
                <w:rFonts w:ascii="Candara" w:hAnsi="Candara"/>
                <w:b/>
              </w:rPr>
            </w:pPr>
            <w:r w:rsidRPr="001964FB">
              <w:rPr>
                <w:rFonts w:ascii="Candara" w:hAnsi="Candara"/>
                <w:b/>
                <w:lang w:val="ru-RU"/>
              </w:rPr>
              <w:t>Pra</w:t>
            </w:r>
            <w:r w:rsidRPr="001964FB">
              <w:rPr>
                <w:rFonts w:ascii="Candara" w:hAnsi="Candara"/>
                <w:b/>
              </w:rPr>
              <w:t>cticals</w:t>
            </w:r>
          </w:p>
        </w:tc>
        <w:tc>
          <w:tcPr>
            <w:tcW w:w="1575" w:type="dxa"/>
            <w:gridSpan w:val="2"/>
            <w:shd w:val="clear" w:color="auto" w:fill="auto"/>
            <w:vAlign w:val="center"/>
          </w:tcPr>
          <w:p w:rsidR="00B76064" w:rsidRDefault="00B76064" w:rsidP="00B76064">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B76064" w:rsidRDefault="00B76064" w:rsidP="00B76064">
            <w:pPr>
              <w:tabs>
                <w:tab w:val="left" w:pos="360"/>
              </w:tabs>
              <w:spacing w:after="0" w:line="240" w:lineRule="auto"/>
              <w:jc w:val="left"/>
              <w:rPr>
                <w:rFonts w:ascii="Candara" w:hAnsi="Candara"/>
                <w:b/>
              </w:rPr>
            </w:pPr>
          </w:p>
        </w:tc>
        <w:tc>
          <w:tcPr>
            <w:tcW w:w="3060" w:type="dxa"/>
            <w:shd w:val="clear" w:color="auto" w:fill="auto"/>
            <w:vAlign w:val="center"/>
          </w:tcPr>
          <w:p w:rsidR="00B76064" w:rsidRDefault="00B76064" w:rsidP="00B76064">
            <w:pPr>
              <w:tabs>
                <w:tab w:val="left" w:pos="360"/>
              </w:tabs>
              <w:spacing w:after="0" w:line="240" w:lineRule="auto"/>
              <w:jc w:val="left"/>
              <w:rPr>
                <w:rFonts w:ascii="Candara" w:hAnsi="Candara"/>
                <w:b/>
              </w:rPr>
            </w:pPr>
          </w:p>
        </w:tc>
      </w:tr>
      <w:tr w:rsidR="00B76064" w:rsidRPr="00B54668" w:rsidTr="001F14FA">
        <w:trPr>
          <w:trHeight w:val="562"/>
        </w:trPr>
        <w:tc>
          <w:tcPr>
            <w:tcW w:w="2550" w:type="dxa"/>
            <w:shd w:val="clear" w:color="auto" w:fill="auto"/>
            <w:vAlign w:val="center"/>
          </w:tcPr>
          <w:p w:rsidR="00B76064" w:rsidRDefault="00B76064" w:rsidP="00B76064">
            <w:pPr>
              <w:tabs>
                <w:tab w:val="left" w:pos="360"/>
              </w:tabs>
              <w:spacing w:after="0" w:line="240" w:lineRule="auto"/>
              <w:jc w:val="left"/>
              <w:rPr>
                <w:rFonts w:ascii="Candara" w:hAnsi="Candara"/>
                <w:b/>
              </w:rPr>
            </w:pPr>
            <w:r w:rsidRPr="001964FB">
              <w:rPr>
                <w:rStyle w:val="Emphasis"/>
                <w:rFonts w:ascii="Candara" w:hAnsi="Candara"/>
                <w:b/>
                <w:bCs/>
                <w:i w:val="0"/>
                <w:shd w:val="clear" w:color="auto" w:fill="FFFFFF"/>
              </w:rPr>
              <w:t>Colloquium</w:t>
            </w:r>
          </w:p>
        </w:tc>
        <w:tc>
          <w:tcPr>
            <w:tcW w:w="1575" w:type="dxa"/>
            <w:gridSpan w:val="2"/>
            <w:shd w:val="clear" w:color="auto" w:fill="auto"/>
            <w:vAlign w:val="center"/>
          </w:tcPr>
          <w:p w:rsidR="00B76064" w:rsidRDefault="00B76064" w:rsidP="00B76064">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B76064" w:rsidRDefault="00B76064" w:rsidP="00B76064">
            <w:pPr>
              <w:tabs>
                <w:tab w:val="left" w:pos="360"/>
              </w:tabs>
              <w:spacing w:after="0" w:line="240" w:lineRule="auto"/>
              <w:jc w:val="left"/>
              <w:rPr>
                <w:rFonts w:ascii="Candara" w:hAnsi="Candara"/>
                <w:b/>
              </w:rPr>
            </w:pPr>
          </w:p>
        </w:tc>
        <w:tc>
          <w:tcPr>
            <w:tcW w:w="3060" w:type="dxa"/>
            <w:shd w:val="clear" w:color="auto" w:fill="auto"/>
            <w:vAlign w:val="center"/>
          </w:tcPr>
          <w:p w:rsidR="00B76064" w:rsidRDefault="00B76064" w:rsidP="00B76064">
            <w:pPr>
              <w:tabs>
                <w:tab w:val="left" w:pos="360"/>
              </w:tabs>
              <w:spacing w:after="0" w:line="240" w:lineRule="auto"/>
              <w:jc w:val="left"/>
              <w:rPr>
                <w:rFonts w:ascii="Candara" w:hAnsi="Candara"/>
                <w:b/>
              </w:rPr>
            </w:pPr>
          </w:p>
        </w:tc>
      </w:tr>
      <w:tr w:rsidR="00B76064" w:rsidRPr="00B54668" w:rsidTr="001F14FA">
        <w:trPr>
          <w:trHeight w:val="562"/>
        </w:trPr>
        <w:tc>
          <w:tcPr>
            <w:tcW w:w="2550" w:type="dxa"/>
            <w:shd w:val="clear" w:color="auto" w:fill="auto"/>
            <w:vAlign w:val="center"/>
          </w:tcPr>
          <w:p w:rsidR="00B76064" w:rsidRDefault="00B76064" w:rsidP="00B76064">
            <w:pPr>
              <w:tabs>
                <w:tab w:val="left" w:pos="360"/>
              </w:tabs>
              <w:spacing w:after="0" w:line="240" w:lineRule="auto"/>
              <w:jc w:val="left"/>
              <w:rPr>
                <w:rFonts w:ascii="Candara" w:hAnsi="Candara"/>
                <w:b/>
              </w:rPr>
            </w:pPr>
            <w:r w:rsidRPr="001964FB">
              <w:rPr>
                <w:rFonts w:ascii="Candara" w:hAnsi="Candara"/>
                <w:b/>
                <w:lang w:val="sr-Cyrl-CS"/>
              </w:rPr>
              <w:t>Seminar</w:t>
            </w:r>
            <w:r w:rsidRPr="001964FB">
              <w:rPr>
                <w:rFonts w:ascii="Candara" w:hAnsi="Candara"/>
                <w:b/>
              </w:rPr>
              <w:t xml:space="preserve"> paper</w:t>
            </w:r>
          </w:p>
        </w:tc>
        <w:tc>
          <w:tcPr>
            <w:tcW w:w="1575" w:type="dxa"/>
            <w:gridSpan w:val="2"/>
            <w:shd w:val="clear" w:color="auto" w:fill="auto"/>
            <w:vAlign w:val="center"/>
          </w:tcPr>
          <w:p w:rsidR="00B76064" w:rsidRDefault="00B76064" w:rsidP="00B76064">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B76064" w:rsidRDefault="00B76064" w:rsidP="00B76064">
            <w:pPr>
              <w:tabs>
                <w:tab w:val="left" w:pos="360"/>
              </w:tabs>
              <w:spacing w:after="0" w:line="240" w:lineRule="auto"/>
              <w:jc w:val="left"/>
              <w:rPr>
                <w:rFonts w:ascii="Candara" w:hAnsi="Candara"/>
                <w:b/>
              </w:rPr>
            </w:pPr>
          </w:p>
        </w:tc>
        <w:tc>
          <w:tcPr>
            <w:tcW w:w="3060" w:type="dxa"/>
            <w:shd w:val="clear" w:color="auto" w:fill="auto"/>
            <w:vAlign w:val="center"/>
          </w:tcPr>
          <w:p w:rsidR="00B76064" w:rsidRDefault="00B76064" w:rsidP="00B76064">
            <w:pPr>
              <w:tabs>
                <w:tab w:val="left" w:pos="360"/>
              </w:tabs>
              <w:spacing w:after="0" w:line="240" w:lineRule="auto"/>
              <w:jc w:val="left"/>
              <w:rPr>
                <w:rFonts w:ascii="Candara" w:hAnsi="Candara"/>
                <w:b/>
              </w:rPr>
            </w:pPr>
          </w:p>
        </w:tc>
      </w:tr>
      <w:tr w:rsidR="00B76064" w:rsidRPr="00B54668" w:rsidTr="001F14FA">
        <w:trPr>
          <w:trHeight w:val="562"/>
        </w:trPr>
        <w:tc>
          <w:tcPr>
            <w:tcW w:w="2550" w:type="dxa"/>
            <w:shd w:val="clear" w:color="auto" w:fill="auto"/>
            <w:vAlign w:val="center"/>
          </w:tcPr>
          <w:p w:rsidR="00B76064" w:rsidRDefault="00B76064" w:rsidP="00B76064">
            <w:pPr>
              <w:tabs>
                <w:tab w:val="left" w:pos="360"/>
              </w:tabs>
              <w:spacing w:after="0" w:line="240" w:lineRule="auto"/>
              <w:jc w:val="left"/>
              <w:rPr>
                <w:rFonts w:ascii="Candara" w:hAnsi="Candara"/>
                <w:b/>
              </w:rPr>
            </w:pPr>
            <w:r w:rsidRPr="001964FB">
              <w:rPr>
                <w:rFonts w:ascii="Candara" w:hAnsi="Candara"/>
                <w:b/>
              </w:rPr>
              <w:t>Interactive teaching</w:t>
            </w:r>
          </w:p>
        </w:tc>
        <w:tc>
          <w:tcPr>
            <w:tcW w:w="1575" w:type="dxa"/>
            <w:gridSpan w:val="2"/>
            <w:shd w:val="clear" w:color="auto" w:fill="auto"/>
            <w:vAlign w:val="center"/>
          </w:tcPr>
          <w:p w:rsidR="00B76064" w:rsidRDefault="00B76064" w:rsidP="00B76064">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B76064" w:rsidRDefault="00B76064" w:rsidP="00B76064">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B76064" w:rsidRDefault="00B76064" w:rsidP="00B76064">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538" w:rsidRDefault="00C30538" w:rsidP="00864926">
      <w:pPr>
        <w:spacing w:after="0" w:line="240" w:lineRule="auto"/>
      </w:pPr>
      <w:r>
        <w:separator/>
      </w:r>
    </w:p>
  </w:endnote>
  <w:endnote w:type="continuationSeparator" w:id="1">
    <w:p w:rsidR="00C30538" w:rsidRDefault="00C30538"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538" w:rsidRDefault="00C30538" w:rsidP="00864926">
      <w:pPr>
        <w:spacing w:after="0" w:line="240" w:lineRule="auto"/>
      </w:pPr>
      <w:r>
        <w:separator/>
      </w:r>
    </w:p>
  </w:footnote>
  <w:footnote w:type="continuationSeparator" w:id="1">
    <w:p w:rsidR="00C30538" w:rsidRDefault="00C30538"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efaultTabStop w:val="720"/>
  <w:hyphenationZone w:val="425"/>
  <w:characterSpacingControl w:val="doNotCompress"/>
  <w:footnotePr>
    <w:footnote w:id="0"/>
    <w:footnote w:id="1"/>
  </w:footnotePr>
  <w:endnotePr>
    <w:endnote w:id="0"/>
    <w:endnote w:id="1"/>
  </w:endnotePr>
  <w:compat/>
  <w:rsids>
    <w:rsidRoot w:val="00E71A0B"/>
    <w:rsid w:val="00033AAA"/>
    <w:rsid w:val="00071003"/>
    <w:rsid w:val="0009684A"/>
    <w:rsid w:val="000F6001"/>
    <w:rsid w:val="0012603D"/>
    <w:rsid w:val="00143784"/>
    <w:rsid w:val="001D3BF1"/>
    <w:rsid w:val="001D64D3"/>
    <w:rsid w:val="001F14FA"/>
    <w:rsid w:val="001F60E3"/>
    <w:rsid w:val="002319B6"/>
    <w:rsid w:val="002453B1"/>
    <w:rsid w:val="00315601"/>
    <w:rsid w:val="00323176"/>
    <w:rsid w:val="003B32A9"/>
    <w:rsid w:val="003C177A"/>
    <w:rsid w:val="00406F80"/>
    <w:rsid w:val="00431EFA"/>
    <w:rsid w:val="00456203"/>
    <w:rsid w:val="00460829"/>
    <w:rsid w:val="00493925"/>
    <w:rsid w:val="004B015B"/>
    <w:rsid w:val="004D1C7E"/>
    <w:rsid w:val="004E562D"/>
    <w:rsid w:val="00592BE8"/>
    <w:rsid w:val="005A5D38"/>
    <w:rsid w:val="005B0885"/>
    <w:rsid w:val="005B64BF"/>
    <w:rsid w:val="005D46D7"/>
    <w:rsid w:val="00603117"/>
    <w:rsid w:val="00660E27"/>
    <w:rsid w:val="0069043C"/>
    <w:rsid w:val="006C627F"/>
    <w:rsid w:val="006E40AE"/>
    <w:rsid w:val="006F647C"/>
    <w:rsid w:val="007206B6"/>
    <w:rsid w:val="00770AA1"/>
    <w:rsid w:val="00783C57"/>
    <w:rsid w:val="00792CB4"/>
    <w:rsid w:val="007A64A4"/>
    <w:rsid w:val="007C61FD"/>
    <w:rsid w:val="00864926"/>
    <w:rsid w:val="008A30CE"/>
    <w:rsid w:val="008B1D6B"/>
    <w:rsid w:val="008C31B7"/>
    <w:rsid w:val="00911529"/>
    <w:rsid w:val="00932B21"/>
    <w:rsid w:val="00972302"/>
    <w:rsid w:val="0098442C"/>
    <w:rsid w:val="00985E68"/>
    <w:rsid w:val="009906EA"/>
    <w:rsid w:val="009D3F5E"/>
    <w:rsid w:val="009F3F9F"/>
    <w:rsid w:val="00A10286"/>
    <w:rsid w:val="00A1335D"/>
    <w:rsid w:val="00AC6185"/>
    <w:rsid w:val="00AF47A6"/>
    <w:rsid w:val="00B50491"/>
    <w:rsid w:val="00B54668"/>
    <w:rsid w:val="00B76064"/>
    <w:rsid w:val="00B9521A"/>
    <w:rsid w:val="00BD3504"/>
    <w:rsid w:val="00C30538"/>
    <w:rsid w:val="00C34ACD"/>
    <w:rsid w:val="00C63234"/>
    <w:rsid w:val="00C92107"/>
    <w:rsid w:val="00CA6D81"/>
    <w:rsid w:val="00CC23C3"/>
    <w:rsid w:val="00CD17F1"/>
    <w:rsid w:val="00D92F39"/>
    <w:rsid w:val="00DB43CC"/>
    <w:rsid w:val="00E1222F"/>
    <w:rsid w:val="00E47B95"/>
    <w:rsid w:val="00E5013A"/>
    <w:rsid w:val="00E5584A"/>
    <w:rsid w:val="00E60599"/>
    <w:rsid w:val="00E71A0B"/>
    <w:rsid w:val="00E8188A"/>
    <w:rsid w:val="00E857F8"/>
    <w:rsid w:val="00EA7E0C"/>
    <w:rsid w:val="00EC53EE"/>
    <w:rsid w:val="00F06AFA"/>
    <w:rsid w:val="00F237EB"/>
    <w:rsid w:val="00F56373"/>
    <w:rsid w:val="00F70E80"/>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styleId="Emphasis">
    <w:name w:val="Emphasis"/>
    <w:basedOn w:val="DefaultParagraphFont"/>
    <w:uiPriority w:val="20"/>
    <w:qFormat/>
    <w:rsid w:val="00B76064"/>
    <w:rPr>
      <w:i/>
      <w:iCs/>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0229DE-BD9F-4298-AE22-B993CA7B3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user</cp:lastModifiedBy>
  <cp:revision>10</cp:revision>
  <cp:lastPrinted>2015-12-23T11:47:00Z</cp:lastPrinted>
  <dcterms:created xsi:type="dcterms:W3CDTF">2016-04-12T07:19:00Z</dcterms:created>
  <dcterms:modified xsi:type="dcterms:W3CDTF">2016-04-20T11:25:00Z</dcterms:modified>
</cp:coreProperties>
</file>