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408A4D" w:rsidR="00CD17F1" w:rsidRPr="00B54668" w:rsidRDefault="003B68CB" w:rsidP="003B68CB">
            <w:pPr>
              <w:spacing w:line="240" w:lineRule="auto"/>
              <w:contextualSpacing/>
              <w:rPr>
                <w:rFonts w:ascii="Candara" w:hAnsi="Candara"/>
              </w:rPr>
            </w:pPr>
            <w:r w:rsidRPr="003B68CB">
              <w:rPr>
                <w:rFonts w:ascii="Candara" w:hAnsi="Candara"/>
                <w:b/>
                <w:sz w:val="36"/>
                <w:szCs w:val="36"/>
              </w:rPr>
              <w:t>Faculty of Medicine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1755993" w:rsidR="00864926" w:rsidRPr="00D1070F" w:rsidRDefault="0083298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1070F">
              <w:rPr>
                <w:rFonts w:ascii="Candara" w:hAnsi="Candara"/>
                <w:sz w:val="24"/>
                <w:szCs w:val="24"/>
              </w:rPr>
              <w:t>Integrated Academic Studies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CA8ED18" w:rsidR="00B50491" w:rsidRPr="00B54668" w:rsidRDefault="008B01C0" w:rsidP="008B01C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B01C0">
              <w:rPr>
                <w:rFonts w:ascii="Candara" w:hAnsi="Candara"/>
              </w:rPr>
              <w:t>B</w:t>
            </w:r>
            <w:r>
              <w:rPr>
                <w:rFonts w:ascii="Candara" w:hAnsi="Candara"/>
              </w:rPr>
              <w:t>asics of Pharmaceutical Chemistry and Pharmaceutical Chemistry</w:t>
            </w:r>
            <w:r w:rsidRPr="008B01C0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of Inorganic Compounds 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0EBC406" w:rsidR="006F647C" w:rsidRPr="00B54668" w:rsidRDefault="00CD7F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F7AF758" w:rsidR="00CD17F1" w:rsidRPr="00B54668" w:rsidRDefault="00CD7F8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7E8E17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4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84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3561CBE" w:rsidR="00864926" w:rsidRPr="00B54668" w:rsidRDefault="005B4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ED30AE8" w:rsidR="00A1335D" w:rsidRPr="00B54668" w:rsidRDefault="005B4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02252D9" w:rsidR="00E857F8" w:rsidRPr="00B54668" w:rsidRDefault="00CD7F8E" w:rsidP="00CD7F8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Asso</w:t>
            </w:r>
            <w:bookmarkStart w:id="0" w:name="_GoBack"/>
            <w:bookmarkEnd w:id="0"/>
            <w:r w:rsidR="00E6343D">
              <w:rPr>
                <w:rFonts w:ascii="Candara" w:hAnsi="Candara"/>
              </w:rPr>
              <w:t xml:space="preserve">c. </w:t>
            </w:r>
            <w:proofErr w:type="spellStart"/>
            <w:r w:rsidR="00E6343D">
              <w:rPr>
                <w:rFonts w:ascii="Candara" w:hAnsi="Candara"/>
              </w:rPr>
              <w:t>Prof.</w:t>
            </w:r>
            <w:proofErr w:type="spellEnd"/>
            <w:r w:rsidR="00E6343D"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Dr.</w:t>
            </w:r>
            <w:proofErr w:type="spellEnd"/>
            <w:r w:rsidR="00E6343D">
              <w:rPr>
                <w:rFonts w:ascii="Candara" w:hAnsi="Candara"/>
              </w:rPr>
              <w:t xml:space="preserve"> Andrija </w:t>
            </w:r>
            <w:proofErr w:type="spellStart"/>
            <w:r w:rsidR="00E6343D">
              <w:rPr>
                <w:rFonts w:ascii="Candara" w:hAnsi="Candara"/>
              </w:rPr>
              <w:t>Šmelcerović</w:t>
            </w:r>
            <w:proofErr w:type="spellEnd"/>
            <w:r w:rsidR="00E6343D">
              <w:rPr>
                <w:rFonts w:ascii="Candara" w:hAnsi="Candara"/>
              </w:rPr>
              <w:t xml:space="preserve">, </w:t>
            </w:r>
            <w:r w:rsidR="001A0D68">
              <w:rPr>
                <w:rFonts w:ascii="Candara" w:hAnsi="Candara"/>
              </w:rPr>
              <w:t xml:space="preserve">Assist. </w:t>
            </w:r>
            <w:proofErr w:type="spellStart"/>
            <w:r w:rsidR="001A0D68">
              <w:rPr>
                <w:rFonts w:ascii="Candara" w:hAnsi="Candara"/>
              </w:rPr>
              <w:t>Prof.</w:t>
            </w:r>
            <w:proofErr w:type="spellEnd"/>
            <w:r w:rsidR="00E6343D"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Dr.</w:t>
            </w:r>
            <w:proofErr w:type="spellEnd"/>
            <w:r w:rsidR="00E6343D"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Jelena</w:t>
            </w:r>
            <w:proofErr w:type="spellEnd"/>
            <w:r w:rsidR="00E6343D">
              <w:rPr>
                <w:rFonts w:ascii="Candara" w:hAnsi="Candara"/>
              </w:rPr>
              <w:t xml:space="preserve"> </w:t>
            </w:r>
            <w:proofErr w:type="spellStart"/>
            <w:r w:rsidR="00E6343D">
              <w:rPr>
                <w:rFonts w:ascii="Candara" w:hAnsi="Candara"/>
              </w:rPr>
              <w:t>Živković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9DC39F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2757AA12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7DDC87C" w14:textId="77777777" w:rsidR="00D51BCE" w:rsidRPr="00D51BCE" w:rsidRDefault="00D51BCE" w:rsidP="00D51B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51BCE">
              <w:rPr>
                <w:rFonts w:ascii="Candara" w:hAnsi="Candara"/>
                <w:i/>
              </w:rPr>
              <w:t>Upon completion of the course, students should be able to:</w:t>
            </w:r>
          </w:p>
          <w:p w14:paraId="5261062D" w14:textId="3160B21E" w:rsidR="00D51BCE" w:rsidRPr="00D51BCE" w:rsidRDefault="00D51BCE" w:rsidP="00D51B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D51BCE">
              <w:rPr>
                <w:rFonts w:ascii="Candara" w:hAnsi="Candara"/>
                <w:i/>
              </w:rPr>
              <w:t>understand basic mechanisms of action of drugs;</w:t>
            </w:r>
          </w:p>
          <w:p w14:paraId="6F36D0F9" w14:textId="6934A709" w:rsidR="00D51BCE" w:rsidRPr="00D51BCE" w:rsidRDefault="00D51BCE" w:rsidP="00D51B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proofErr w:type="spellStart"/>
            <w:r w:rsidRPr="00D51BCE">
              <w:rPr>
                <w:rFonts w:ascii="Candara" w:hAnsi="Candara"/>
                <w:i/>
              </w:rPr>
              <w:t>analyze</w:t>
            </w:r>
            <w:proofErr w:type="spellEnd"/>
            <w:r w:rsidRPr="00D51BCE">
              <w:rPr>
                <w:rFonts w:ascii="Candara" w:hAnsi="Candara"/>
                <w:i/>
              </w:rPr>
              <w:t xml:space="preserve"> the relationship of structure with physical-chemical properties of medicinal substances;</w:t>
            </w:r>
          </w:p>
          <w:p w14:paraId="23A6C870" w14:textId="1541859E" w:rsidR="00A20385" w:rsidRPr="00B54668" w:rsidRDefault="00D51BCE" w:rsidP="00D51BC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- </w:t>
            </w:r>
            <w:r w:rsidRPr="00D51BCE">
              <w:rPr>
                <w:rFonts w:ascii="Candara" w:hAnsi="Candara"/>
                <w:i/>
              </w:rPr>
              <w:t>use the acquired theoretical and practical knowledge about medicinal inorganic compounds.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615909">
        <w:trPr>
          <w:trHeight w:val="274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EF1F8FE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B14D1">
              <w:rPr>
                <w:rFonts w:ascii="Candara" w:hAnsi="Candara"/>
                <w:b/>
              </w:rPr>
              <w:t>Introduction to pharmaceutical chemistry.</w:t>
            </w:r>
          </w:p>
          <w:p w14:paraId="13EA044A" w14:textId="29187B40" w:rsidR="008B14D1" w:rsidRPr="008B14D1" w:rsidRDefault="00B6615A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Physical-chemical </w:t>
            </w:r>
            <w:r w:rsidR="008B14D1" w:rsidRPr="008B14D1">
              <w:rPr>
                <w:rFonts w:ascii="Candara" w:hAnsi="Candara"/>
                <w:b/>
              </w:rPr>
              <w:t xml:space="preserve">properties of drugs related to their biological action. </w:t>
            </w:r>
          </w:p>
          <w:p w14:paraId="13B34076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 w:rsidRPr="008B14D1">
              <w:rPr>
                <w:rFonts w:ascii="Candara" w:hAnsi="Candara"/>
                <w:b/>
              </w:rPr>
              <w:t>Isosteres</w:t>
            </w:r>
            <w:proofErr w:type="spellEnd"/>
            <w:r w:rsidRPr="008B14D1">
              <w:rPr>
                <w:rFonts w:ascii="Candara" w:hAnsi="Candara"/>
                <w:b/>
              </w:rPr>
              <w:t>.</w:t>
            </w:r>
          </w:p>
          <w:p w14:paraId="04F2040D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B14D1">
              <w:rPr>
                <w:rFonts w:ascii="Candara" w:hAnsi="Candara"/>
                <w:b/>
              </w:rPr>
              <w:t xml:space="preserve">Metabolism of drugs. </w:t>
            </w:r>
          </w:p>
          <w:p w14:paraId="53921913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B14D1">
              <w:rPr>
                <w:rFonts w:ascii="Candara" w:hAnsi="Candara"/>
                <w:b/>
              </w:rPr>
              <w:t>Target places of drugs.</w:t>
            </w:r>
          </w:p>
          <w:p w14:paraId="26D8CA24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B14D1">
              <w:rPr>
                <w:rFonts w:ascii="Candara" w:hAnsi="Candara"/>
                <w:b/>
              </w:rPr>
              <w:t>Agonists, antagonists, and partial agonists.</w:t>
            </w:r>
          </w:p>
          <w:p w14:paraId="65CF918E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B14D1">
              <w:rPr>
                <w:rFonts w:ascii="Candara" w:hAnsi="Candara"/>
                <w:b/>
              </w:rPr>
              <w:t>Prodrugs.</w:t>
            </w:r>
          </w:p>
          <w:p w14:paraId="670FE38D" w14:textId="77777777" w:rsidR="008B14D1" w:rsidRPr="008B14D1" w:rsidRDefault="008B14D1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B14D1">
              <w:rPr>
                <w:rFonts w:ascii="Candara" w:hAnsi="Candara"/>
                <w:b/>
              </w:rPr>
              <w:t xml:space="preserve">Basic principles of quantitative relationship of structure and activity of pharmacologically active compounds.  </w:t>
            </w:r>
          </w:p>
          <w:p w14:paraId="0F32E514" w14:textId="2453FB1A" w:rsidR="008B14D1" w:rsidRDefault="00B6615A" w:rsidP="008B14D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I</w:t>
            </w:r>
            <w:r w:rsidR="008B14D1">
              <w:rPr>
                <w:rFonts w:ascii="Candara" w:hAnsi="Candara"/>
                <w:b/>
              </w:rPr>
              <w:t>norganic medicinal compounds</w:t>
            </w:r>
            <w:r w:rsidR="008B14D1" w:rsidRPr="008B14D1">
              <w:rPr>
                <w:rFonts w:ascii="Candara" w:hAnsi="Candara"/>
                <w:b/>
              </w:rPr>
              <w:t xml:space="preserve">. </w:t>
            </w:r>
          </w:p>
          <w:p w14:paraId="12694A32" w14:textId="38187415" w:rsidR="00860ABD" w:rsidRPr="00B54668" w:rsidRDefault="00B6615A" w:rsidP="00860AB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6615A">
              <w:rPr>
                <w:rFonts w:ascii="Candara" w:hAnsi="Candara"/>
                <w:b/>
              </w:rPr>
              <w:lastRenderedPageBreak/>
              <w:t xml:space="preserve">Practical knowledge and skills related to identification </w:t>
            </w:r>
            <w:r w:rsidR="008F734F">
              <w:rPr>
                <w:rFonts w:ascii="Candara" w:hAnsi="Candara"/>
                <w:b/>
              </w:rPr>
              <w:t xml:space="preserve">and synthesis </w:t>
            </w:r>
            <w:r>
              <w:rPr>
                <w:rFonts w:ascii="Candara" w:hAnsi="Candara"/>
                <w:b/>
              </w:rPr>
              <w:t xml:space="preserve">of </w:t>
            </w:r>
            <w:r w:rsidR="00860ABD" w:rsidRPr="00860ABD">
              <w:rPr>
                <w:rFonts w:ascii="Candara" w:hAnsi="Candara"/>
                <w:b/>
              </w:rPr>
              <w:t>inorganic medicinal compounds.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437E3692" w:rsidR="001D3BF1" w:rsidRPr="004E562D" w:rsidRDefault="00CD7F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1EAF330C" w:rsidR="00E1222F" w:rsidRPr="004E562D" w:rsidRDefault="00CD7F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43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5888B4D" w:rsidR="001F14FA" w:rsidRDefault="004315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9CBAA39" w:rsidR="001F14FA" w:rsidRDefault="00957F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213DF9E" w:rsidR="001F14FA" w:rsidRDefault="00957FA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B656E22" w:rsidR="001F14FA" w:rsidRDefault="00430CA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30CAE">
              <w:rPr>
                <w:rFonts w:ascii="Candara" w:hAnsi="Candara"/>
                <w:b/>
              </w:rPr>
              <w:t>Elective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15FAA6" w:rsidR="001F14FA" w:rsidRDefault="00CD58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0EEF9" w14:textId="77777777" w:rsidR="00A3673A" w:rsidRDefault="00A3673A" w:rsidP="00864926">
      <w:pPr>
        <w:spacing w:after="0" w:line="240" w:lineRule="auto"/>
      </w:pPr>
      <w:r>
        <w:separator/>
      </w:r>
    </w:p>
  </w:endnote>
  <w:endnote w:type="continuationSeparator" w:id="0">
    <w:p w14:paraId="4077D2B2" w14:textId="77777777" w:rsidR="00A3673A" w:rsidRDefault="00A3673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AA767" w14:textId="77777777" w:rsidR="00A3673A" w:rsidRDefault="00A3673A" w:rsidP="00864926">
      <w:pPr>
        <w:spacing w:after="0" w:line="240" w:lineRule="auto"/>
      </w:pPr>
      <w:r>
        <w:separator/>
      </w:r>
    </w:p>
  </w:footnote>
  <w:footnote w:type="continuationSeparator" w:id="0">
    <w:p w14:paraId="16411DA5" w14:textId="77777777" w:rsidR="00A3673A" w:rsidRDefault="00A3673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A0D68"/>
    <w:rsid w:val="001C3664"/>
    <w:rsid w:val="001D3BF1"/>
    <w:rsid w:val="001D64D3"/>
    <w:rsid w:val="001F14FA"/>
    <w:rsid w:val="001F60E3"/>
    <w:rsid w:val="002319B6"/>
    <w:rsid w:val="0024084B"/>
    <w:rsid w:val="00315601"/>
    <w:rsid w:val="00323176"/>
    <w:rsid w:val="003B32A9"/>
    <w:rsid w:val="003B68CB"/>
    <w:rsid w:val="003C177A"/>
    <w:rsid w:val="003F0D6C"/>
    <w:rsid w:val="00406F80"/>
    <w:rsid w:val="00413333"/>
    <w:rsid w:val="00430CAE"/>
    <w:rsid w:val="004315CE"/>
    <w:rsid w:val="00431EFA"/>
    <w:rsid w:val="004434E9"/>
    <w:rsid w:val="004810E5"/>
    <w:rsid w:val="00493925"/>
    <w:rsid w:val="004D1C7E"/>
    <w:rsid w:val="004E5088"/>
    <w:rsid w:val="004E562D"/>
    <w:rsid w:val="005520D9"/>
    <w:rsid w:val="005A4694"/>
    <w:rsid w:val="005A5D38"/>
    <w:rsid w:val="005B0885"/>
    <w:rsid w:val="005B4A35"/>
    <w:rsid w:val="005B64BF"/>
    <w:rsid w:val="005D1285"/>
    <w:rsid w:val="005D46D7"/>
    <w:rsid w:val="005F178F"/>
    <w:rsid w:val="00603117"/>
    <w:rsid w:val="00607273"/>
    <w:rsid w:val="00610227"/>
    <w:rsid w:val="00615909"/>
    <w:rsid w:val="00650FD0"/>
    <w:rsid w:val="0068361B"/>
    <w:rsid w:val="0069043C"/>
    <w:rsid w:val="006E40AE"/>
    <w:rsid w:val="006F647C"/>
    <w:rsid w:val="0073030F"/>
    <w:rsid w:val="0077343B"/>
    <w:rsid w:val="00783C57"/>
    <w:rsid w:val="00792CB4"/>
    <w:rsid w:val="0083298F"/>
    <w:rsid w:val="00860ABD"/>
    <w:rsid w:val="00864926"/>
    <w:rsid w:val="008829AA"/>
    <w:rsid w:val="008A30CE"/>
    <w:rsid w:val="008B016C"/>
    <w:rsid w:val="008B01C0"/>
    <w:rsid w:val="008B14D1"/>
    <w:rsid w:val="008B1D6B"/>
    <w:rsid w:val="008C31B7"/>
    <w:rsid w:val="008F734F"/>
    <w:rsid w:val="00911529"/>
    <w:rsid w:val="00932B21"/>
    <w:rsid w:val="00957FA8"/>
    <w:rsid w:val="00972302"/>
    <w:rsid w:val="009906EA"/>
    <w:rsid w:val="009D3F5E"/>
    <w:rsid w:val="009F3F9F"/>
    <w:rsid w:val="00A10286"/>
    <w:rsid w:val="00A1335D"/>
    <w:rsid w:val="00A20385"/>
    <w:rsid w:val="00A3673A"/>
    <w:rsid w:val="00AE19AB"/>
    <w:rsid w:val="00AF47A6"/>
    <w:rsid w:val="00B357C0"/>
    <w:rsid w:val="00B50491"/>
    <w:rsid w:val="00B54668"/>
    <w:rsid w:val="00B5624B"/>
    <w:rsid w:val="00B6615A"/>
    <w:rsid w:val="00B9521A"/>
    <w:rsid w:val="00B9527B"/>
    <w:rsid w:val="00BD3504"/>
    <w:rsid w:val="00BF31D4"/>
    <w:rsid w:val="00BF4A9B"/>
    <w:rsid w:val="00C31377"/>
    <w:rsid w:val="00C63234"/>
    <w:rsid w:val="00CA6D81"/>
    <w:rsid w:val="00CC23C3"/>
    <w:rsid w:val="00CD17F1"/>
    <w:rsid w:val="00CD5804"/>
    <w:rsid w:val="00CD7F8E"/>
    <w:rsid w:val="00D038EA"/>
    <w:rsid w:val="00D1070F"/>
    <w:rsid w:val="00D51BCE"/>
    <w:rsid w:val="00D92F39"/>
    <w:rsid w:val="00DB43CC"/>
    <w:rsid w:val="00DC3AFB"/>
    <w:rsid w:val="00DD1F71"/>
    <w:rsid w:val="00E1222F"/>
    <w:rsid w:val="00E23552"/>
    <w:rsid w:val="00E47B95"/>
    <w:rsid w:val="00E5013A"/>
    <w:rsid w:val="00E60599"/>
    <w:rsid w:val="00E6343D"/>
    <w:rsid w:val="00E71A0B"/>
    <w:rsid w:val="00E74478"/>
    <w:rsid w:val="00E8188A"/>
    <w:rsid w:val="00E857F8"/>
    <w:rsid w:val="00EA7E0C"/>
    <w:rsid w:val="00EB6EA2"/>
    <w:rsid w:val="00EC53EE"/>
    <w:rsid w:val="00F06AFA"/>
    <w:rsid w:val="00F237EB"/>
    <w:rsid w:val="00F56373"/>
    <w:rsid w:val="00F67BFB"/>
    <w:rsid w:val="00F742D3"/>
    <w:rsid w:val="00FC3DE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F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16354-DB59-4788-8B24-B7441CA6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24</cp:revision>
  <cp:lastPrinted>2015-12-23T11:47:00Z</cp:lastPrinted>
  <dcterms:created xsi:type="dcterms:W3CDTF">2016-04-04T15:33:00Z</dcterms:created>
  <dcterms:modified xsi:type="dcterms:W3CDTF">2016-04-06T11:50:00Z</dcterms:modified>
</cp:coreProperties>
</file>