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DC1594"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DC1594" w:rsidRDefault="00CD17F1" w:rsidP="005C7DC4">
            <w:pPr>
              <w:spacing w:after="0" w:line="240" w:lineRule="auto"/>
              <w:jc w:val="center"/>
              <w:rPr>
                <w:rFonts w:ascii="Candara" w:hAnsi="Candara"/>
              </w:rPr>
            </w:pPr>
            <w:r w:rsidRPr="00DC1594">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sidRPr="00DC1594">
              <w:rPr>
                <w:rFonts w:ascii="Candara" w:hAnsi="Candara"/>
                <w:b/>
                <w:sz w:val="36"/>
                <w:szCs w:val="36"/>
              </w:rPr>
              <w:t>UNIVERSITY OF NIŠ</w:t>
            </w:r>
          </w:p>
        </w:tc>
      </w:tr>
      <w:tr w:rsidR="00CD17F1" w:rsidRPr="00DC1594"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C1594" w:rsidRDefault="00CD17F1" w:rsidP="003E3744">
            <w:pPr>
              <w:spacing w:line="240" w:lineRule="auto"/>
              <w:contextualSpacing/>
              <w:jc w:val="left"/>
              <w:rPr>
                <w:rFonts w:ascii="Candara" w:hAnsi="Candara"/>
                <w:b/>
                <w:sz w:val="36"/>
                <w:szCs w:val="36"/>
              </w:rPr>
            </w:pPr>
            <w:r w:rsidRPr="00DC1594">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C1594" w:rsidRDefault="00CD17F1" w:rsidP="00911529">
            <w:pPr>
              <w:spacing w:line="240" w:lineRule="auto"/>
              <w:contextualSpacing/>
              <w:jc w:val="left"/>
              <w:rPr>
                <w:rStyle w:val="CommentReference"/>
                <w:sz w:val="36"/>
                <w:szCs w:val="36"/>
              </w:rPr>
            </w:pPr>
            <w:r w:rsidRPr="00DC1594">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DC1594" w:rsidRDefault="003D0FAB" w:rsidP="00BA6985">
            <w:pPr>
              <w:suppressAutoHyphens w:val="0"/>
              <w:spacing w:after="0" w:line="240" w:lineRule="auto"/>
              <w:jc w:val="left"/>
              <w:rPr>
                <w:rFonts w:ascii="Candara" w:hAnsi="Candara"/>
              </w:rPr>
            </w:pPr>
            <w:r w:rsidRPr="00DC1594">
              <w:rPr>
                <w:rFonts w:ascii="Candara" w:hAnsi="Candara"/>
              </w:rPr>
              <w:t>Faculty of Mechanical Engineering</w:t>
            </w:r>
          </w:p>
        </w:tc>
      </w:tr>
      <w:tr w:rsidR="009906EA" w:rsidRPr="00DC1594"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DC1594" w:rsidRDefault="009906EA" w:rsidP="00864926">
            <w:pPr>
              <w:spacing w:line="240" w:lineRule="auto"/>
              <w:contextualSpacing/>
              <w:rPr>
                <w:rFonts w:ascii="Candara" w:hAnsi="Candara"/>
                <w:b/>
              </w:rPr>
            </w:pPr>
            <w:r w:rsidRPr="00DC1594">
              <w:rPr>
                <w:rFonts w:ascii="Candara" w:hAnsi="Candara"/>
                <w:b/>
              </w:rPr>
              <w:t>GENERAL INFORMATION</w:t>
            </w:r>
          </w:p>
        </w:tc>
      </w:tr>
      <w:tr w:rsidR="00864926" w:rsidRPr="00DC1594" w:rsidTr="00090B78">
        <w:trPr>
          <w:cantSplit/>
          <w:trHeight w:val="562"/>
        </w:trPr>
        <w:tc>
          <w:tcPr>
            <w:tcW w:w="1430" w:type="pct"/>
            <w:shd w:val="clear" w:color="auto" w:fill="auto"/>
            <w:vAlign w:val="center"/>
          </w:tcPr>
          <w:p w:rsidR="00864926" w:rsidRPr="00DC1594" w:rsidRDefault="00E17FC5" w:rsidP="00E17FC5">
            <w:pPr>
              <w:spacing w:line="240" w:lineRule="auto"/>
              <w:ind w:left="57"/>
              <w:contextualSpacing/>
              <w:jc w:val="left"/>
              <w:rPr>
                <w:rFonts w:ascii="Candara" w:hAnsi="Candara"/>
              </w:rPr>
            </w:pPr>
            <w:r w:rsidRPr="00DC1594">
              <w:rPr>
                <w:rFonts w:ascii="Candara" w:hAnsi="Candara"/>
              </w:rPr>
              <w:t>Study Program</w:t>
            </w:r>
          </w:p>
        </w:tc>
        <w:tc>
          <w:tcPr>
            <w:tcW w:w="3570" w:type="pct"/>
            <w:gridSpan w:val="8"/>
            <w:shd w:val="clear" w:color="auto" w:fill="auto"/>
            <w:vAlign w:val="center"/>
          </w:tcPr>
          <w:p w:rsidR="00864926" w:rsidRPr="00DC1594" w:rsidRDefault="00E17FC5" w:rsidP="00E17FC5">
            <w:pPr>
              <w:spacing w:line="240" w:lineRule="auto"/>
              <w:ind w:left="57"/>
              <w:contextualSpacing/>
              <w:jc w:val="left"/>
              <w:rPr>
                <w:rFonts w:ascii="Candara" w:hAnsi="Candara"/>
                <w:b/>
                <w:color w:val="548DD4" w:themeColor="text2" w:themeTint="99"/>
                <w:sz w:val="24"/>
                <w:szCs w:val="24"/>
              </w:rPr>
            </w:pPr>
            <w:r w:rsidRPr="00DC1594">
              <w:rPr>
                <w:rFonts w:ascii="Candara" w:hAnsi="Candara"/>
                <w:b/>
                <w:color w:val="548DD4" w:themeColor="text2" w:themeTint="99"/>
                <w:sz w:val="24"/>
                <w:szCs w:val="24"/>
              </w:rPr>
              <w:t>Engineering</w:t>
            </w:r>
            <w:r w:rsidR="00FB67CF" w:rsidRPr="00DC1594">
              <w:rPr>
                <w:rFonts w:ascii="Candara" w:hAnsi="Candara"/>
                <w:b/>
                <w:color w:val="548DD4" w:themeColor="text2" w:themeTint="99"/>
                <w:sz w:val="24"/>
                <w:szCs w:val="24"/>
              </w:rPr>
              <w:t xml:space="preserve"> Management</w:t>
            </w:r>
          </w:p>
        </w:tc>
      </w:tr>
      <w:tr w:rsidR="00864926" w:rsidRPr="00DC1594" w:rsidTr="00090B78">
        <w:trPr>
          <w:cantSplit/>
          <w:trHeight w:val="562"/>
        </w:trPr>
        <w:tc>
          <w:tcPr>
            <w:tcW w:w="1430" w:type="pct"/>
            <w:vAlign w:val="center"/>
          </w:tcPr>
          <w:p w:rsidR="00864926" w:rsidRPr="00DC1594" w:rsidRDefault="00E17FC5" w:rsidP="00E17FC5">
            <w:pPr>
              <w:spacing w:line="240" w:lineRule="auto"/>
              <w:ind w:left="57"/>
              <w:contextualSpacing/>
              <w:jc w:val="left"/>
              <w:rPr>
                <w:rFonts w:ascii="Candara" w:hAnsi="Candara"/>
              </w:rPr>
            </w:pPr>
            <w:r w:rsidRPr="00DC1594">
              <w:rPr>
                <w:rFonts w:ascii="Candara" w:hAnsi="Candara"/>
              </w:rPr>
              <w:t xml:space="preserve">Study Module </w:t>
            </w:r>
            <w:r w:rsidR="00B50491" w:rsidRPr="00DC1594">
              <w:rPr>
                <w:rFonts w:ascii="Candara" w:hAnsi="Candara"/>
              </w:rPr>
              <w:t>(if applicable)</w:t>
            </w:r>
          </w:p>
        </w:tc>
        <w:tc>
          <w:tcPr>
            <w:tcW w:w="3570" w:type="pct"/>
            <w:gridSpan w:val="8"/>
            <w:vAlign w:val="center"/>
          </w:tcPr>
          <w:p w:rsidR="00864926" w:rsidRPr="00DC1594" w:rsidRDefault="00A83AA2" w:rsidP="00E17FC5">
            <w:pPr>
              <w:spacing w:line="240" w:lineRule="auto"/>
              <w:ind w:left="57"/>
              <w:contextualSpacing/>
              <w:jc w:val="left"/>
              <w:rPr>
                <w:rFonts w:ascii="Candara" w:hAnsi="Candara"/>
              </w:rPr>
            </w:pPr>
            <w:r>
              <w:rPr>
                <w:rFonts w:ascii="Candara" w:hAnsi="Candara" w:cs="Candara"/>
                <w:color w:val="0070C0"/>
                <w:sz w:val="24"/>
                <w:szCs w:val="24"/>
              </w:rPr>
              <w:t>Industrial management</w:t>
            </w:r>
          </w:p>
        </w:tc>
      </w:tr>
      <w:tr w:rsidR="00B50491" w:rsidRPr="00DC1594" w:rsidTr="00090B78">
        <w:trPr>
          <w:cantSplit/>
          <w:trHeight w:val="562"/>
        </w:trPr>
        <w:tc>
          <w:tcPr>
            <w:tcW w:w="1430" w:type="pct"/>
            <w:vAlign w:val="center"/>
          </w:tcPr>
          <w:p w:rsidR="00B50491" w:rsidRPr="00DC1594" w:rsidRDefault="00E17FC5" w:rsidP="00E17FC5">
            <w:pPr>
              <w:spacing w:line="240" w:lineRule="auto"/>
              <w:ind w:left="57"/>
              <w:contextualSpacing/>
              <w:jc w:val="left"/>
              <w:rPr>
                <w:rFonts w:ascii="Candara" w:hAnsi="Candara"/>
              </w:rPr>
            </w:pPr>
            <w:r w:rsidRPr="00DC1594">
              <w:rPr>
                <w:rFonts w:ascii="Candara" w:hAnsi="Candara"/>
              </w:rPr>
              <w:t>Course Title</w:t>
            </w:r>
          </w:p>
        </w:tc>
        <w:tc>
          <w:tcPr>
            <w:tcW w:w="3570" w:type="pct"/>
            <w:gridSpan w:val="8"/>
            <w:vAlign w:val="center"/>
          </w:tcPr>
          <w:p w:rsidR="00B50491" w:rsidRPr="00DC1594" w:rsidRDefault="00DC1594" w:rsidP="00E17FC5">
            <w:pPr>
              <w:spacing w:line="240" w:lineRule="auto"/>
              <w:ind w:left="57"/>
              <w:contextualSpacing/>
              <w:jc w:val="left"/>
              <w:rPr>
                <w:rFonts w:ascii="Candara" w:hAnsi="Candara"/>
              </w:rPr>
            </w:pPr>
            <w:r>
              <w:rPr>
                <w:rFonts w:ascii="Candara" w:hAnsi="Candara"/>
              </w:rPr>
              <w:t>Lean Six Sigma Organization</w:t>
            </w:r>
          </w:p>
        </w:tc>
      </w:tr>
      <w:tr w:rsidR="003E3744" w:rsidRPr="00DC1594" w:rsidTr="00090B78">
        <w:trPr>
          <w:cantSplit/>
          <w:trHeight w:val="562"/>
        </w:trPr>
        <w:tc>
          <w:tcPr>
            <w:tcW w:w="1430" w:type="pct"/>
            <w:vAlign w:val="center"/>
          </w:tcPr>
          <w:p w:rsidR="00B2692B" w:rsidRPr="00DC1594" w:rsidRDefault="00E17FC5" w:rsidP="00E17FC5">
            <w:pPr>
              <w:spacing w:line="240" w:lineRule="auto"/>
              <w:ind w:left="57"/>
              <w:contextualSpacing/>
              <w:jc w:val="left"/>
              <w:rPr>
                <w:rFonts w:ascii="Candara" w:hAnsi="Candara"/>
              </w:rPr>
            </w:pPr>
            <w:r w:rsidRPr="00DC1594">
              <w:rPr>
                <w:rFonts w:ascii="Candara" w:hAnsi="Candara"/>
              </w:rPr>
              <w:t>Level of Study</w:t>
            </w:r>
          </w:p>
        </w:tc>
        <w:tc>
          <w:tcPr>
            <w:tcW w:w="1016" w:type="pct"/>
            <w:gridSpan w:val="3"/>
            <w:tcBorders>
              <w:right w:val="nil"/>
            </w:tcBorders>
            <w:vAlign w:val="center"/>
          </w:tcPr>
          <w:p w:rsidR="00B2692B" w:rsidRPr="00DC1594" w:rsidRDefault="00582D36"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r w:rsidR="00FB67CF" w:rsidRPr="00DC1594">
                      <w:rPr>
                        <w:rFonts w:ascii="MS Gothic" w:eastAsia="MS Gothic" w:hAnsi="MS Gothic"/>
                      </w:rPr>
                      <w:t>☐</w:t>
                    </w:r>
                  </w:sdtContent>
                </w:sdt>
              </w:sdtContent>
            </w:sdt>
            <w:r w:rsidR="00B2692B" w:rsidRPr="00DC1594">
              <w:rPr>
                <w:rFonts w:ascii="Candara" w:hAnsi="Candara"/>
              </w:rPr>
              <w:t>Bachelor</w:t>
            </w:r>
          </w:p>
        </w:tc>
        <w:tc>
          <w:tcPr>
            <w:tcW w:w="949" w:type="pct"/>
            <w:gridSpan w:val="4"/>
            <w:tcBorders>
              <w:left w:val="nil"/>
              <w:right w:val="nil"/>
            </w:tcBorders>
            <w:vAlign w:val="center"/>
          </w:tcPr>
          <w:p w:rsidR="00B2692B" w:rsidRPr="00DC1594" w:rsidRDefault="00582D36" w:rsidP="00E17FC5">
            <w:pPr>
              <w:spacing w:line="240" w:lineRule="auto"/>
              <w:ind w:left="57"/>
              <w:contextualSpacing/>
              <w:jc w:val="left"/>
              <w:rPr>
                <w:rFonts w:ascii="Candara" w:hAnsi="Candara"/>
              </w:rPr>
            </w:pPr>
            <w:sdt>
              <w:sdtPr>
                <w:rPr>
                  <w:rFonts w:ascii="Candara" w:hAnsi="Candara"/>
                </w:rPr>
                <w:id w:val="2009778470"/>
              </w:sdtPr>
              <w:sdtContent>
                <w:r w:rsidR="00FB67CF" w:rsidRPr="00DC1594">
                  <w:rPr>
                    <w:rFonts w:ascii="MS Gothic" w:eastAsia="MS Gothic" w:hAnsi="MS Gothic"/>
                  </w:rPr>
                  <w:t>☒</w:t>
                </w:r>
              </w:sdtContent>
            </w:sdt>
            <w:r w:rsidR="00B2692B" w:rsidRPr="00DC1594">
              <w:rPr>
                <w:rFonts w:ascii="Candara" w:hAnsi="Candara"/>
              </w:rPr>
              <w:t>Master’s</w:t>
            </w:r>
          </w:p>
        </w:tc>
        <w:tc>
          <w:tcPr>
            <w:tcW w:w="1605" w:type="pct"/>
            <w:tcBorders>
              <w:left w:val="nil"/>
            </w:tcBorders>
            <w:vAlign w:val="center"/>
          </w:tcPr>
          <w:p w:rsidR="00B2692B" w:rsidRPr="00DC1594" w:rsidRDefault="00582D36" w:rsidP="00E17FC5">
            <w:pPr>
              <w:spacing w:line="240" w:lineRule="auto"/>
              <w:ind w:left="57"/>
              <w:contextualSpacing/>
              <w:jc w:val="left"/>
              <w:rPr>
                <w:rFonts w:ascii="Candara" w:hAnsi="Candara"/>
              </w:rPr>
            </w:pPr>
            <w:sdt>
              <w:sdtPr>
                <w:rPr>
                  <w:rFonts w:ascii="Candara" w:hAnsi="Candara"/>
                </w:rPr>
                <w:id w:val="-848254186"/>
              </w:sdtPr>
              <w:sdtContent>
                <w:r w:rsidR="00B2692B" w:rsidRPr="00DC1594">
                  <w:rPr>
                    <w:rFonts w:ascii="MS Gothic" w:eastAsia="MS Gothic" w:hAnsi="MS Gothic"/>
                  </w:rPr>
                  <w:t>☐</w:t>
                </w:r>
              </w:sdtContent>
            </w:sdt>
            <w:r w:rsidR="00B2692B" w:rsidRPr="00DC1594">
              <w:rPr>
                <w:rFonts w:ascii="Candara" w:hAnsi="Candara"/>
              </w:rPr>
              <w:t xml:space="preserve"> Doctoral</w:t>
            </w:r>
          </w:p>
        </w:tc>
      </w:tr>
      <w:tr w:rsidR="00C63851" w:rsidRPr="00DC1594" w:rsidTr="00090B78">
        <w:trPr>
          <w:cantSplit/>
          <w:trHeight w:val="562"/>
        </w:trPr>
        <w:tc>
          <w:tcPr>
            <w:tcW w:w="1430" w:type="pct"/>
            <w:vAlign w:val="center"/>
          </w:tcPr>
          <w:p w:rsidR="00590B22" w:rsidRPr="00DC1594" w:rsidRDefault="00E17FC5" w:rsidP="00E17FC5">
            <w:pPr>
              <w:spacing w:line="240" w:lineRule="auto"/>
              <w:ind w:left="57"/>
              <w:contextualSpacing/>
              <w:jc w:val="left"/>
              <w:rPr>
                <w:rFonts w:ascii="Candara" w:hAnsi="Candara"/>
              </w:rPr>
            </w:pPr>
            <w:r w:rsidRPr="00DC1594">
              <w:rPr>
                <w:rFonts w:ascii="Candara" w:hAnsi="Candara"/>
              </w:rPr>
              <w:t>Type of Course</w:t>
            </w:r>
          </w:p>
        </w:tc>
        <w:tc>
          <w:tcPr>
            <w:tcW w:w="1016" w:type="pct"/>
            <w:gridSpan w:val="3"/>
            <w:tcBorders>
              <w:right w:val="nil"/>
            </w:tcBorders>
            <w:vAlign w:val="center"/>
          </w:tcPr>
          <w:p w:rsidR="00590B22" w:rsidRPr="00DC1594" w:rsidRDefault="00582D36" w:rsidP="00E17FC5">
            <w:pPr>
              <w:spacing w:line="240" w:lineRule="auto"/>
              <w:ind w:left="57"/>
              <w:contextualSpacing/>
              <w:jc w:val="left"/>
              <w:rPr>
                <w:rFonts w:ascii="Candara" w:hAnsi="Candara"/>
              </w:rPr>
            </w:pPr>
            <w:sdt>
              <w:sdtPr>
                <w:rPr>
                  <w:rFonts w:ascii="Candara" w:hAnsi="Candara"/>
                </w:rPr>
                <w:id w:val="2009778471"/>
              </w:sdtPr>
              <w:sdtContent>
                <w:r w:rsidR="00FB67CF" w:rsidRPr="00DC1594">
                  <w:rPr>
                    <w:rFonts w:ascii="MS Gothic" w:eastAsia="MS Gothic" w:hAnsi="MS Gothic"/>
                  </w:rPr>
                  <w:t>☒</w:t>
                </w:r>
              </w:sdtContent>
            </w:sdt>
            <w:r w:rsidR="00590B22" w:rsidRPr="00DC1594">
              <w:rPr>
                <w:rFonts w:ascii="Candara" w:hAnsi="Candara"/>
              </w:rPr>
              <w:t xml:space="preserve"> Obligatory</w:t>
            </w:r>
          </w:p>
        </w:tc>
        <w:tc>
          <w:tcPr>
            <w:tcW w:w="2554" w:type="pct"/>
            <w:gridSpan w:val="5"/>
            <w:tcBorders>
              <w:left w:val="nil"/>
            </w:tcBorders>
            <w:vAlign w:val="center"/>
          </w:tcPr>
          <w:p w:rsidR="00590B22" w:rsidRPr="00DC1594" w:rsidRDefault="00582D36"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485128928"/>
                  </w:sdtPr>
                  <w:sdtContent>
                    <w:r w:rsidR="00FB67CF" w:rsidRPr="00DC1594">
                      <w:rPr>
                        <w:rFonts w:ascii="MS Gothic" w:eastAsia="MS Gothic" w:hAnsi="MS Gothic"/>
                      </w:rPr>
                      <w:t>☐</w:t>
                    </w:r>
                  </w:sdtContent>
                </w:sdt>
              </w:sdtContent>
            </w:sdt>
            <w:r w:rsidR="00590B22" w:rsidRPr="00DC1594">
              <w:rPr>
                <w:rFonts w:ascii="Candara" w:hAnsi="Candara"/>
              </w:rPr>
              <w:t xml:space="preserve"> Elective</w:t>
            </w:r>
          </w:p>
        </w:tc>
      </w:tr>
      <w:tr w:rsidR="00C63851" w:rsidRPr="00DC1594" w:rsidTr="00090B78">
        <w:trPr>
          <w:cantSplit/>
          <w:trHeight w:val="562"/>
        </w:trPr>
        <w:tc>
          <w:tcPr>
            <w:tcW w:w="1430" w:type="pct"/>
            <w:vAlign w:val="center"/>
          </w:tcPr>
          <w:p w:rsidR="00590B22" w:rsidRPr="00DC1594" w:rsidRDefault="00590B22" w:rsidP="00E17FC5">
            <w:pPr>
              <w:suppressAutoHyphens w:val="0"/>
              <w:spacing w:after="0" w:line="240" w:lineRule="auto"/>
              <w:ind w:left="57"/>
              <w:contextualSpacing/>
              <w:jc w:val="left"/>
              <w:rPr>
                <w:rFonts w:ascii="Candara" w:hAnsi="Candara" w:cs="Arial"/>
              </w:rPr>
            </w:pPr>
            <w:r w:rsidRPr="00DC1594">
              <w:rPr>
                <w:rFonts w:ascii="Candara" w:hAnsi="Candara"/>
              </w:rPr>
              <w:t>Semester</w:t>
            </w:r>
          </w:p>
        </w:tc>
        <w:tc>
          <w:tcPr>
            <w:tcW w:w="1016" w:type="pct"/>
            <w:gridSpan w:val="3"/>
            <w:tcBorders>
              <w:right w:val="nil"/>
            </w:tcBorders>
            <w:vAlign w:val="center"/>
          </w:tcPr>
          <w:p w:rsidR="00590B22" w:rsidRPr="00DC1594" w:rsidRDefault="00582D36"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Content>
                <w:r w:rsidR="00FB67CF" w:rsidRPr="00DC1594">
                  <w:rPr>
                    <w:rFonts w:ascii="MS Gothic" w:eastAsia="MS Gothic" w:hAnsi="MS Gothic" w:cs="Arial"/>
                  </w:rPr>
                  <w:t>☐</w:t>
                </w:r>
              </w:sdtContent>
            </w:sdt>
            <w:r w:rsidR="00590B22" w:rsidRPr="00DC1594">
              <w:rPr>
                <w:rFonts w:ascii="Candara" w:hAnsi="Candara" w:cs="Arial"/>
              </w:rPr>
              <w:t xml:space="preserve"> Autumn</w:t>
            </w:r>
          </w:p>
        </w:tc>
        <w:tc>
          <w:tcPr>
            <w:tcW w:w="2554" w:type="pct"/>
            <w:gridSpan w:val="5"/>
            <w:tcBorders>
              <w:left w:val="nil"/>
            </w:tcBorders>
            <w:vAlign w:val="center"/>
          </w:tcPr>
          <w:p w:rsidR="00590B22" w:rsidRPr="00DC1594" w:rsidRDefault="00582D36" w:rsidP="00E17FC5">
            <w:pPr>
              <w:suppressAutoHyphens w:val="0"/>
              <w:spacing w:after="0" w:line="240" w:lineRule="auto"/>
              <w:ind w:left="57"/>
              <w:contextualSpacing/>
              <w:jc w:val="left"/>
              <w:rPr>
                <w:rFonts w:ascii="Candara" w:hAnsi="Candara" w:cs="Arial"/>
              </w:rPr>
            </w:pPr>
            <w:sdt>
              <w:sdtPr>
                <w:rPr>
                  <w:rFonts w:ascii="Candara" w:hAnsi="Candara" w:cs="Arial"/>
                </w:rPr>
                <w:id w:val="2009778469"/>
              </w:sdtPr>
              <w:sdtContent>
                <w:r w:rsidR="00FB67CF" w:rsidRPr="00DC1594">
                  <w:rPr>
                    <w:rFonts w:ascii="MS Gothic" w:eastAsia="MS Gothic" w:hAnsi="MS Gothic" w:cs="Arial"/>
                  </w:rPr>
                  <w:t>☒</w:t>
                </w:r>
              </w:sdtContent>
            </w:sdt>
            <w:r w:rsidR="00590B22" w:rsidRPr="00DC1594">
              <w:rPr>
                <w:rFonts w:ascii="Candara" w:hAnsi="Candara" w:cs="Arial"/>
              </w:rPr>
              <w:t>Spring</w:t>
            </w:r>
          </w:p>
        </w:tc>
      </w:tr>
      <w:tr w:rsidR="00864926" w:rsidRPr="00DC1594" w:rsidTr="00090B78">
        <w:trPr>
          <w:cantSplit/>
          <w:trHeight w:val="562"/>
        </w:trPr>
        <w:tc>
          <w:tcPr>
            <w:tcW w:w="1430" w:type="pct"/>
            <w:tcBorders>
              <w:bottom w:val="single" w:sz="4" w:space="0" w:color="auto"/>
            </w:tcBorders>
            <w:vAlign w:val="center"/>
          </w:tcPr>
          <w:p w:rsidR="00911529" w:rsidRPr="00DC1594" w:rsidRDefault="00E17FC5" w:rsidP="00E17FC5">
            <w:pPr>
              <w:spacing w:line="240" w:lineRule="auto"/>
              <w:ind w:left="57"/>
              <w:contextualSpacing/>
              <w:jc w:val="left"/>
              <w:rPr>
                <w:rFonts w:ascii="Candara" w:hAnsi="Candara"/>
              </w:rPr>
            </w:pPr>
            <w:r w:rsidRPr="00DC1594">
              <w:rPr>
                <w:rFonts w:ascii="Candara" w:hAnsi="Candara"/>
              </w:rPr>
              <w:t>Year of Study</w:t>
            </w:r>
          </w:p>
        </w:tc>
        <w:tc>
          <w:tcPr>
            <w:tcW w:w="3570" w:type="pct"/>
            <w:gridSpan w:val="8"/>
            <w:tcBorders>
              <w:bottom w:val="single" w:sz="4" w:space="0" w:color="auto"/>
            </w:tcBorders>
            <w:vAlign w:val="center"/>
          </w:tcPr>
          <w:p w:rsidR="00864926" w:rsidRPr="00DC1594" w:rsidRDefault="00E17FC5" w:rsidP="00E17FC5">
            <w:pPr>
              <w:spacing w:line="240" w:lineRule="auto"/>
              <w:ind w:left="57"/>
              <w:contextualSpacing/>
              <w:jc w:val="left"/>
              <w:rPr>
                <w:rFonts w:ascii="Candara" w:hAnsi="Candara"/>
              </w:rPr>
            </w:pPr>
            <w:r w:rsidRPr="00DC1594">
              <w:rPr>
                <w:rFonts w:ascii="Candara" w:hAnsi="Candara"/>
              </w:rPr>
              <w:t>I</w:t>
            </w:r>
          </w:p>
        </w:tc>
      </w:tr>
      <w:tr w:rsidR="00A1335D" w:rsidRPr="00DC1594" w:rsidTr="00090B78">
        <w:trPr>
          <w:cantSplit/>
          <w:trHeight w:val="562"/>
        </w:trPr>
        <w:tc>
          <w:tcPr>
            <w:tcW w:w="1430" w:type="pct"/>
            <w:tcBorders>
              <w:bottom w:val="single" w:sz="4" w:space="0" w:color="auto"/>
            </w:tcBorders>
            <w:vAlign w:val="center"/>
          </w:tcPr>
          <w:p w:rsidR="00A1335D" w:rsidRPr="00DC1594" w:rsidRDefault="00E17FC5" w:rsidP="00E17FC5">
            <w:pPr>
              <w:spacing w:line="240" w:lineRule="auto"/>
              <w:ind w:left="57"/>
              <w:contextualSpacing/>
              <w:jc w:val="left"/>
              <w:rPr>
                <w:rFonts w:ascii="Candara" w:hAnsi="Candara"/>
              </w:rPr>
            </w:pPr>
            <w:r w:rsidRPr="00DC1594">
              <w:rPr>
                <w:rFonts w:ascii="Candara" w:hAnsi="Candara"/>
              </w:rPr>
              <w:t>N</w:t>
            </w:r>
            <w:r w:rsidR="00A1335D" w:rsidRPr="00DC1594">
              <w:rPr>
                <w:rFonts w:ascii="Candara" w:hAnsi="Candara"/>
              </w:rPr>
              <w:t xml:space="preserve">umber of ECTS </w:t>
            </w:r>
            <w:r w:rsidRPr="00DC1594">
              <w:rPr>
                <w:rFonts w:ascii="Candara" w:hAnsi="Candara"/>
              </w:rPr>
              <w:t>A</w:t>
            </w:r>
            <w:r w:rsidR="00A1335D" w:rsidRPr="00DC1594">
              <w:rPr>
                <w:rFonts w:ascii="Candara" w:hAnsi="Candara"/>
              </w:rPr>
              <w:t>llocated</w:t>
            </w:r>
          </w:p>
        </w:tc>
        <w:tc>
          <w:tcPr>
            <w:tcW w:w="3570" w:type="pct"/>
            <w:gridSpan w:val="8"/>
            <w:tcBorders>
              <w:bottom w:val="single" w:sz="4" w:space="0" w:color="auto"/>
            </w:tcBorders>
            <w:vAlign w:val="center"/>
          </w:tcPr>
          <w:p w:rsidR="00A1335D" w:rsidRPr="00DC1594" w:rsidRDefault="00E17FC5" w:rsidP="00E17FC5">
            <w:pPr>
              <w:spacing w:line="240" w:lineRule="auto"/>
              <w:ind w:left="57"/>
              <w:contextualSpacing/>
              <w:jc w:val="left"/>
              <w:rPr>
                <w:rFonts w:ascii="Candara" w:hAnsi="Candara"/>
              </w:rPr>
            </w:pPr>
            <w:r w:rsidRPr="00DC1594">
              <w:rPr>
                <w:rFonts w:ascii="Candara" w:hAnsi="Candara"/>
              </w:rPr>
              <w:t>6</w:t>
            </w:r>
          </w:p>
        </w:tc>
      </w:tr>
      <w:tr w:rsidR="00E857F8" w:rsidRPr="00DC1594" w:rsidTr="00090B78">
        <w:trPr>
          <w:cantSplit/>
          <w:trHeight w:val="562"/>
        </w:trPr>
        <w:tc>
          <w:tcPr>
            <w:tcW w:w="1430" w:type="pct"/>
            <w:tcBorders>
              <w:bottom w:val="single" w:sz="4" w:space="0" w:color="auto"/>
            </w:tcBorders>
            <w:vAlign w:val="center"/>
          </w:tcPr>
          <w:p w:rsidR="00E857F8" w:rsidRPr="00DC1594" w:rsidRDefault="00E17FC5" w:rsidP="00E17FC5">
            <w:pPr>
              <w:spacing w:line="240" w:lineRule="auto"/>
              <w:ind w:left="57"/>
              <w:contextualSpacing/>
              <w:jc w:val="left"/>
              <w:rPr>
                <w:rFonts w:ascii="Candara" w:hAnsi="Candara"/>
              </w:rPr>
            </w:pPr>
            <w:r w:rsidRPr="00DC1594">
              <w:rPr>
                <w:rFonts w:ascii="Candara" w:hAnsi="Candara"/>
              </w:rPr>
              <w:t>N</w:t>
            </w:r>
            <w:r w:rsidR="00E857F8" w:rsidRPr="00DC1594">
              <w:rPr>
                <w:rFonts w:ascii="Candara" w:hAnsi="Candara"/>
              </w:rPr>
              <w:t xml:space="preserve">ame of </w:t>
            </w:r>
            <w:r w:rsidRPr="00DC1594">
              <w:rPr>
                <w:rFonts w:ascii="Candara" w:hAnsi="Candara"/>
              </w:rPr>
              <w:t>L</w:t>
            </w:r>
            <w:r w:rsidR="00E857F8" w:rsidRPr="00DC1594">
              <w:rPr>
                <w:rFonts w:ascii="Candara" w:hAnsi="Candara"/>
              </w:rPr>
              <w:t>ecturer/</w:t>
            </w:r>
            <w:r w:rsidRPr="00DC1594">
              <w:rPr>
                <w:rFonts w:ascii="Candara" w:hAnsi="Candara"/>
              </w:rPr>
              <w:t>L</w:t>
            </w:r>
            <w:r w:rsidR="00E857F8" w:rsidRPr="00DC1594">
              <w:rPr>
                <w:rFonts w:ascii="Candara" w:hAnsi="Candara"/>
              </w:rPr>
              <w:t>ecturers</w:t>
            </w:r>
          </w:p>
        </w:tc>
        <w:tc>
          <w:tcPr>
            <w:tcW w:w="3570" w:type="pct"/>
            <w:gridSpan w:val="8"/>
            <w:tcBorders>
              <w:bottom w:val="single" w:sz="4" w:space="0" w:color="auto"/>
            </w:tcBorders>
            <w:vAlign w:val="center"/>
          </w:tcPr>
          <w:p w:rsidR="00E857F8" w:rsidRPr="00DC1594" w:rsidRDefault="00FB67CF" w:rsidP="00FB67CF">
            <w:pPr>
              <w:spacing w:line="240" w:lineRule="auto"/>
              <w:ind w:left="57"/>
              <w:contextualSpacing/>
              <w:jc w:val="left"/>
              <w:rPr>
                <w:rFonts w:ascii="Candara" w:hAnsi="Candara"/>
              </w:rPr>
            </w:pPr>
            <w:r w:rsidRPr="00DC1594">
              <w:rPr>
                <w:rFonts w:ascii="Candara" w:hAnsi="Candara"/>
              </w:rPr>
              <w:t>Pedja</w:t>
            </w:r>
            <w:r w:rsidR="00E17FC5" w:rsidRPr="00DC1594">
              <w:rPr>
                <w:rFonts w:ascii="Candara" w:hAnsi="Candara"/>
              </w:rPr>
              <w:t xml:space="preserve"> M. </w:t>
            </w:r>
            <w:r w:rsidRPr="00DC1594">
              <w:rPr>
                <w:rFonts w:ascii="Candara" w:hAnsi="Candara"/>
              </w:rPr>
              <w:t>Milosavljević, Dragan I. Temeljkovski</w:t>
            </w:r>
          </w:p>
        </w:tc>
      </w:tr>
      <w:tr w:rsidR="003E3744" w:rsidRPr="00DC1594" w:rsidTr="00090B78">
        <w:trPr>
          <w:cantSplit/>
          <w:trHeight w:val="340"/>
        </w:trPr>
        <w:tc>
          <w:tcPr>
            <w:tcW w:w="1430" w:type="pct"/>
            <w:vMerge w:val="restart"/>
            <w:vAlign w:val="center"/>
          </w:tcPr>
          <w:p w:rsidR="00B2692B" w:rsidRPr="00DC1594" w:rsidRDefault="00E17FC5" w:rsidP="00E17FC5">
            <w:pPr>
              <w:spacing w:line="240" w:lineRule="auto"/>
              <w:ind w:left="57"/>
              <w:contextualSpacing/>
              <w:jc w:val="left"/>
              <w:rPr>
                <w:rFonts w:ascii="Candara" w:hAnsi="Candara"/>
              </w:rPr>
            </w:pPr>
            <w:r w:rsidRPr="00DC1594">
              <w:rPr>
                <w:rFonts w:ascii="Candara" w:hAnsi="Candara"/>
              </w:rPr>
              <w:t>Teaching Mode</w:t>
            </w:r>
          </w:p>
        </w:tc>
        <w:tc>
          <w:tcPr>
            <w:tcW w:w="1016" w:type="pct"/>
            <w:gridSpan w:val="3"/>
            <w:tcBorders>
              <w:bottom w:val="nil"/>
              <w:right w:val="nil"/>
            </w:tcBorders>
            <w:vAlign w:val="center"/>
          </w:tcPr>
          <w:p w:rsidR="00B2692B" w:rsidRPr="00DC1594" w:rsidRDefault="00582D36" w:rsidP="00E17FC5">
            <w:pPr>
              <w:spacing w:line="240" w:lineRule="auto"/>
              <w:ind w:left="57"/>
              <w:contextualSpacing/>
              <w:jc w:val="left"/>
              <w:rPr>
                <w:rFonts w:ascii="Candara" w:hAnsi="Candara"/>
              </w:rPr>
            </w:pPr>
            <w:sdt>
              <w:sdtPr>
                <w:rPr>
                  <w:rFonts w:ascii="Candara" w:hAnsi="Candara"/>
                </w:rPr>
                <w:id w:val="-1185278396"/>
              </w:sdtPr>
              <w:sdtContent>
                <w:r w:rsidR="00E17FC5" w:rsidRPr="00DC1594">
                  <w:rPr>
                    <w:rFonts w:ascii="MS Gothic" w:eastAsia="MS Gothic" w:hAnsi="MS Gothic"/>
                  </w:rPr>
                  <w:t>☒</w:t>
                </w:r>
              </w:sdtContent>
            </w:sdt>
            <w:r w:rsidR="00B2692B" w:rsidRPr="00DC1594">
              <w:rPr>
                <w:rFonts w:ascii="Candara" w:hAnsi="Candara"/>
              </w:rPr>
              <w:t xml:space="preserve"> Lectures</w:t>
            </w:r>
          </w:p>
        </w:tc>
        <w:tc>
          <w:tcPr>
            <w:tcW w:w="949" w:type="pct"/>
            <w:gridSpan w:val="4"/>
            <w:tcBorders>
              <w:left w:val="nil"/>
              <w:bottom w:val="nil"/>
              <w:right w:val="nil"/>
            </w:tcBorders>
            <w:vAlign w:val="center"/>
          </w:tcPr>
          <w:p w:rsidR="00B2692B" w:rsidRPr="00DC1594" w:rsidRDefault="00582D36" w:rsidP="00B2692B">
            <w:pPr>
              <w:spacing w:line="240" w:lineRule="auto"/>
              <w:contextualSpacing/>
              <w:jc w:val="left"/>
              <w:rPr>
                <w:rFonts w:ascii="Candara" w:hAnsi="Candara"/>
              </w:rPr>
            </w:pPr>
            <w:sdt>
              <w:sdtPr>
                <w:rPr>
                  <w:rFonts w:ascii="Candara" w:hAnsi="Candara"/>
                </w:rPr>
                <w:id w:val="-544222395"/>
              </w:sdtPr>
              <w:sdtContent>
                <w:r w:rsidR="00B2692B" w:rsidRPr="00DC1594">
                  <w:rPr>
                    <w:rFonts w:ascii="MS Gothic" w:eastAsia="MS Gothic" w:hAnsi="MS Gothic"/>
                  </w:rPr>
                  <w:t>☐</w:t>
                </w:r>
              </w:sdtContent>
            </w:sdt>
            <w:r w:rsidR="00B2692B" w:rsidRPr="00DC1594">
              <w:rPr>
                <w:rFonts w:ascii="Candara" w:hAnsi="Candara"/>
              </w:rPr>
              <w:t>Group tutorials</w:t>
            </w:r>
          </w:p>
        </w:tc>
        <w:tc>
          <w:tcPr>
            <w:tcW w:w="1605" w:type="pct"/>
            <w:tcBorders>
              <w:left w:val="nil"/>
              <w:bottom w:val="nil"/>
            </w:tcBorders>
            <w:vAlign w:val="center"/>
          </w:tcPr>
          <w:p w:rsidR="00B2692B" w:rsidRPr="00DC1594" w:rsidRDefault="00582D36" w:rsidP="003B32A9">
            <w:pPr>
              <w:spacing w:line="240" w:lineRule="auto"/>
              <w:contextualSpacing/>
              <w:jc w:val="left"/>
              <w:rPr>
                <w:rFonts w:ascii="Candara" w:hAnsi="Candara"/>
              </w:rPr>
            </w:pPr>
            <w:sdt>
              <w:sdtPr>
                <w:rPr>
                  <w:rFonts w:ascii="Candara" w:hAnsi="Candara"/>
                </w:rPr>
                <w:id w:val="-2022922688"/>
              </w:sdtPr>
              <w:sdtContent>
                <w:r w:rsidR="00B2692B" w:rsidRPr="00DC1594">
                  <w:rPr>
                    <w:rFonts w:ascii="MS Gothic" w:eastAsia="MS Gothic" w:hAnsi="MS Gothic"/>
                  </w:rPr>
                  <w:t>☐</w:t>
                </w:r>
              </w:sdtContent>
            </w:sdt>
            <w:r w:rsidR="00B2692B" w:rsidRPr="00DC1594">
              <w:rPr>
                <w:rFonts w:ascii="Candara" w:hAnsi="Candara"/>
              </w:rPr>
              <w:t xml:space="preserve"> Individual tutorials</w:t>
            </w:r>
          </w:p>
        </w:tc>
      </w:tr>
      <w:tr w:rsidR="003E3744" w:rsidRPr="00DC1594" w:rsidTr="00090B78">
        <w:trPr>
          <w:cantSplit/>
          <w:trHeight w:val="340"/>
        </w:trPr>
        <w:tc>
          <w:tcPr>
            <w:tcW w:w="1430" w:type="pct"/>
            <w:vMerge/>
            <w:vAlign w:val="center"/>
          </w:tcPr>
          <w:p w:rsidR="00B2692B" w:rsidRPr="00DC1594"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DC1594" w:rsidRDefault="00582D36"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sidRPr="00DC1594">
                  <w:rPr>
                    <w:rFonts w:ascii="MS Gothic" w:eastAsia="MS Gothic" w:hAnsi="MS Gothic"/>
                  </w:rPr>
                  <w:t>☒</w:t>
                </w:r>
              </w:sdtContent>
            </w:sdt>
            <w:r w:rsidR="00B2692B" w:rsidRPr="00DC1594">
              <w:rPr>
                <w:rFonts w:ascii="Candara" w:hAnsi="Candara"/>
              </w:rPr>
              <w:t xml:space="preserve"> Laboratory work</w:t>
            </w:r>
          </w:p>
        </w:tc>
        <w:tc>
          <w:tcPr>
            <w:tcW w:w="949" w:type="pct"/>
            <w:gridSpan w:val="4"/>
            <w:tcBorders>
              <w:top w:val="nil"/>
              <w:left w:val="nil"/>
              <w:bottom w:val="nil"/>
              <w:right w:val="nil"/>
            </w:tcBorders>
            <w:vAlign w:val="center"/>
          </w:tcPr>
          <w:p w:rsidR="00B2692B" w:rsidRPr="00DC1594" w:rsidRDefault="00582D36" w:rsidP="00E17FC5">
            <w:pPr>
              <w:spacing w:line="240" w:lineRule="auto"/>
              <w:contextualSpacing/>
              <w:jc w:val="left"/>
              <w:rPr>
                <w:rFonts w:ascii="Candara" w:hAnsi="Candara"/>
              </w:rPr>
            </w:pPr>
            <w:sdt>
              <w:sdtPr>
                <w:rPr>
                  <w:rFonts w:ascii="Candara" w:hAnsi="Candara"/>
                </w:rPr>
                <w:id w:val="1358537906"/>
              </w:sdtPr>
              <w:sdtContent>
                <w:r w:rsidR="00E17FC5" w:rsidRPr="00DC1594">
                  <w:rPr>
                    <w:rFonts w:ascii="MS Gothic" w:eastAsia="MS Gothic" w:hAnsi="MS Gothic"/>
                  </w:rPr>
                  <w:t>☒</w:t>
                </w:r>
              </w:sdtContent>
            </w:sdt>
            <w:r w:rsidR="00B2692B" w:rsidRPr="00DC1594">
              <w:rPr>
                <w:rFonts w:ascii="Candara" w:hAnsi="Candara"/>
              </w:rPr>
              <w:t>Project work</w:t>
            </w:r>
          </w:p>
        </w:tc>
        <w:tc>
          <w:tcPr>
            <w:tcW w:w="1605" w:type="pct"/>
            <w:tcBorders>
              <w:top w:val="nil"/>
              <w:left w:val="nil"/>
              <w:bottom w:val="nil"/>
            </w:tcBorders>
            <w:vAlign w:val="center"/>
          </w:tcPr>
          <w:p w:rsidR="00B2692B" w:rsidRPr="00DC1594" w:rsidRDefault="00582D36" w:rsidP="00E17FC5">
            <w:pPr>
              <w:spacing w:line="240" w:lineRule="auto"/>
              <w:contextualSpacing/>
              <w:jc w:val="left"/>
              <w:rPr>
                <w:rFonts w:ascii="Candara" w:hAnsi="Candara"/>
              </w:rPr>
            </w:pPr>
            <w:sdt>
              <w:sdtPr>
                <w:rPr>
                  <w:rFonts w:ascii="Candara" w:hAnsi="Candara"/>
                </w:rPr>
                <w:id w:val="-365140939"/>
              </w:sdtPr>
              <w:sdtContent>
                <w:r w:rsidR="00E17FC5" w:rsidRPr="00DC1594">
                  <w:rPr>
                    <w:rFonts w:ascii="MS Gothic" w:eastAsia="MS Gothic" w:hAnsi="MS Gothic"/>
                  </w:rPr>
                  <w:t>☒</w:t>
                </w:r>
              </w:sdtContent>
            </w:sdt>
            <w:r w:rsidR="00B2692B" w:rsidRPr="00DC1594">
              <w:rPr>
                <w:rFonts w:ascii="Candara" w:hAnsi="Candara"/>
              </w:rPr>
              <w:t xml:space="preserve"> Seminar</w:t>
            </w:r>
          </w:p>
        </w:tc>
      </w:tr>
      <w:tr w:rsidR="003E3744" w:rsidRPr="00DC1594" w:rsidTr="00090B78">
        <w:trPr>
          <w:cantSplit/>
          <w:trHeight w:val="340"/>
        </w:trPr>
        <w:tc>
          <w:tcPr>
            <w:tcW w:w="1430" w:type="pct"/>
            <w:vMerge/>
            <w:tcBorders>
              <w:bottom w:val="single" w:sz="4" w:space="0" w:color="auto"/>
            </w:tcBorders>
            <w:vAlign w:val="center"/>
          </w:tcPr>
          <w:p w:rsidR="00B2692B" w:rsidRPr="00DC1594"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DC1594" w:rsidRDefault="00582D36" w:rsidP="00E17FC5">
            <w:pPr>
              <w:spacing w:line="240" w:lineRule="auto"/>
              <w:ind w:left="57"/>
              <w:contextualSpacing/>
              <w:jc w:val="left"/>
              <w:rPr>
                <w:rFonts w:ascii="Candara" w:hAnsi="Candara"/>
              </w:rPr>
            </w:pPr>
            <w:sdt>
              <w:sdtPr>
                <w:rPr>
                  <w:rFonts w:ascii="Candara" w:hAnsi="Candara"/>
                </w:rPr>
                <w:id w:val="-1536580725"/>
              </w:sdtPr>
              <w:sdtContent>
                <w:r w:rsidR="00B2692B" w:rsidRPr="00DC1594">
                  <w:rPr>
                    <w:rFonts w:ascii="MS Gothic" w:eastAsia="MS Gothic" w:hAnsi="MS Gothic"/>
                  </w:rPr>
                  <w:t>☐</w:t>
                </w:r>
              </w:sdtContent>
            </w:sdt>
            <w:r w:rsidR="00B2692B" w:rsidRPr="00DC1594">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DC1594" w:rsidRDefault="00582D36" w:rsidP="00B2692B">
            <w:pPr>
              <w:spacing w:line="240" w:lineRule="auto"/>
              <w:contextualSpacing/>
              <w:jc w:val="left"/>
              <w:rPr>
                <w:rFonts w:ascii="Candara" w:hAnsi="Candara"/>
              </w:rPr>
            </w:pPr>
            <w:sdt>
              <w:sdtPr>
                <w:rPr>
                  <w:rFonts w:ascii="Candara" w:hAnsi="Candara"/>
                </w:rPr>
                <w:id w:val="-543446048"/>
              </w:sdtPr>
              <w:sdtContent>
                <w:r w:rsidR="00B2692B" w:rsidRPr="00DC1594">
                  <w:rPr>
                    <w:rFonts w:ascii="MS Gothic" w:eastAsia="MS Gothic" w:hAnsi="MS Gothic"/>
                  </w:rPr>
                  <w:t>☐</w:t>
                </w:r>
              </w:sdtContent>
            </w:sdt>
            <w:r w:rsidR="00B2692B" w:rsidRPr="00DC1594">
              <w:rPr>
                <w:rFonts w:ascii="Candara" w:hAnsi="Candara"/>
              </w:rPr>
              <w:t xml:space="preserve"> Blended learning</w:t>
            </w:r>
          </w:p>
        </w:tc>
        <w:tc>
          <w:tcPr>
            <w:tcW w:w="1605" w:type="pct"/>
            <w:tcBorders>
              <w:top w:val="nil"/>
              <w:left w:val="nil"/>
              <w:bottom w:val="single" w:sz="4" w:space="0" w:color="auto"/>
            </w:tcBorders>
            <w:vAlign w:val="center"/>
          </w:tcPr>
          <w:p w:rsidR="00B2692B" w:rsidRPr="00DC1594" w:rsidRDefault="00582D36" w:rsidP="00E857F8">
            <w:pPr>
              <w:spacing w:line="240" w:lineRule="auto"/>
              <w:contextualSpacing/>
              <w:jc w:val="left"/>
              <w:rPr>
                <w:rFonts w:ascii="Candara" w:hAnsi="Candara"/>
              </w:rPr>
            </w:pPr>
            <w:sdt>
              <w:sdtPr>
                <w:rPr>
                  <w:rFonts w:ascii="Candara" w:hAnsi="Candara"/>
                </w:rPr>
                <w:id w:val="189722728"/>
              </w:sdtPr>
              <w:sdtContent>
                <w:r w:rsidR="00B2692B" w:rsidRPr="00DC1594">
                  <w:rPr>
                    <w:rFonts w:ascii="MS Gothic" w:eastAsia="MS Gothic" w:hAnsi="MS Gothic"/>
                  </w:rPr>
                  <w:t>☐</w:t>
                </w:r>
              </w:sdtContent>
            </w:sdt>
            <w:r w:rsidR="00B2692B" w:rsidRPr="00DC1594">
              <w:rPr>
                <w:rFonts w:ascii="Candara" w:hAnsi="Candara"/>
              </w:rPr>
              <w:t xml:space="preserve"> Other</w:t>
            </w:r>
          </w:p>
        </w:tc>
      </w:tr>
      <w:tr w:rsidR="00911529" w:rsidRPr="00DC1594" w:rsidTr="00090B78">
        <w:trPr>
          <w:cantSplit/>
          <w:trHeight w:val="562"/>
        </w:trPr>
        <w:tc>
          <w:tcPr>
            <w:tcW w:w="5000" w:type="pct"/>
            <w:gridSpan w:val="9"/>
            <w:shd w:val="clear" w:color="auto" w:fill="B8CCE4" w:themeFill="accent1" w:themeFillTint="66"/>
            <w:vAlign w:val="center"/>
          </w:tcPr>
          <w:p w:rsidR="00911529" w:rsidRPr="00DC1594" w:rsidRDefault="00E17FC5" w:rsidP="00E17FC5">
            <w:pPr>
              <w:spacing w:line="240" w:lineRule="auto"/>
              <w:ind w:left="57"/>
              <w:contextualSpacing/>
              <w:jc w:val="left"/>
              <w:rPr>
                <w:rFonts w:ascii="Candara" w:hAnsi="Candara"/>
                <w:b/>
              </w:rPr>
            </w:pPr>
            <w:r w:rsidRPr="00DC1594">
              <w:rPr>
                <w:rFonts w:ascii="Candara" w:hAnsi="Candara"/>
                <w:b/>
              </w:rPr>
              <w:t xml:space="preserve">Purpose and Overview </w:t>
            </w:r>
            <w:r w:rsidR="00B54668" w:rsidRPr="00DC1594">
              <w:rPr>
                <w:rFonts w:ascii="Candara" w:hAnsi="Candara"/>
                <w:b/>
              </w:rPr>
              <w:t>(max</w:t>
            </w:r>
            <w:r w:rsidR="00B50491" w:rsidRPr="00DC1594">
              <w:rPr>
                <w:rFonts w:ascii="Candara" w:hAnsi="Candara"/>
                <w:b/>
              </w:rPr>
              <w:t>.</w:t>
            </w:r>
            <w:r w:rsidR="00B54668" w:rsidRPr="00DC1594">
              <w:rPr>
                <w:rFonts w:ascii="Candara" w:hAnsi="Candara"/>
                <w:b/>
              </w:rPr>
              <w:t xml:space="preserve"> 5</w:t>
            </w:r>
            <w:r w:rsidR="00B50491" w:rsidRPr="00DC1594">
              <w:rPr>
                <w:rFonts w:ascii="Candara" w:hAnsi="Candara"/>
                <w:b/>
              </w:rPr>
              <w:t xml:space="preserve"> sentences</w:t>
            </w:r>
            <w:r w:rsidR="00B54668" w:rsidRPr="00DC1594">
              <w:rPr>
                <w:rFonts w:ascii="Candara" w:hAnsi="Candara"/>
                <w:b/>
              </w:rPr>
              <w:t>)</w:t>
            </w:r>
          </w:p>
        </w:tc>
      </w:tr>
      <w:tr w:rsidR="00911529" w:rsidRPr="00DC1594" w:rsidTr="00090B78">
        <w:trPr>
          <w:cantSplit/>
          <w:trHeight w:val="562"/>
        </w:trPr>
        <w:tc>
          <w:tcPr>
            <w:tcW w:w="5000" w:type="pct"/>
            <w:gridSpan w:val="9"/>
            <w:vAlign w:val="center"/>
          </w:tcPr>
          <w:p w:rsidR="00911529" w:rsidRPr="00DC1594" w:rsidRDefault="00FB67CF" w:rsidP="00FB67CF">
            <w:pPr>
              <w:spacing w:line="240" w:lineRule="auto"/>
              <w:ind w:left="57"/>
              <w:contextualSpacing/>
              <w:jc w:val="left"/>
              <w:rPr>
                <w:rFonts w:ascii="Candara" w:hAnsi="Candara"/>
                <w:i/>
              </w:rPr>
            </w:pPr>
            <w:r w:rsidRPr="00DC1594">
              <w:rPr>
                <w:rFonts w:ascii="Candara" w:hAnsi="Candara"/>
                <w:i/>
              </w:rPr>
              <w:t>Help</w:t>
            </w:r>
            <w:r w:rsidR="0099779A" w:rsidRPr="00DC1594">
              <w:rPr>
                <w:rFonts w:ascii="Candara" w:hAnsi="Candara"/>
                <w:i/>
              </w:rPr>
              <w:t xml:space="preserve"> students to </w:t>
            </w:r>
            <w:r w:rsidRPr="00DC1594">
              <w:rPr>
                <w:rFonts w:ascii="Candara" w:hAnsi="Candara"/>
                <w:i/>
              </w:rPr>
              <w:t>understand the new organization, which is flat, without waste and in which there are no variations, i.e. the organization that operates without waste. The second objective is to train the students to implement projects of organization transformation into a modern classic flat organization without hierarchy and without waste in processes. Students that understand the new organization and who have the knowledge and skills to participate in transformation of classic organization into profitable organization.</w:t>
            </w:r>
            <w:bookmarkStart w:id="0" w:name="_GoBack"/>
            <w:bookmarkEnd w:id="0"/>
          </w:p>
        </w:tc>
      </w:tr>
      <w:tr w:rsidR="00E857F8" w:rsidRPr="00DC1594" w:rsidTr="00090B78">
        <w:trPr>
          <w:cantSplit/>
          <w:trHeight w:val="562"/>
        </w:trPr>
        <w:tc>
          <w:tcPr>
            <w:tcW w:w="5000" w:type="pct"/>
            <w:gridSpan w:val="9"/>
            <w:shd w:val="clear" w:color="auto" w:fill="B8CCE4" w:themeFill="accent1" w:themeFillTint="66"/>
            <w:vAlign w:val="center"/>
          </w:tcPr>
          <w:p w:rsidR="00E857F8" w:rsidRPr="00DC1594" w:rsidRDefault="00E17FC5" w:rsidP="00E17FC5">
            <w:pPr>
              <w:tabs>
                <w:tab w:val="left" w:pos="360"/>
              </w:tabs>
              <w:spacing w:after="0" w:line="240" w:lineRule="auto"/>
              <w:ind w:left="57"/>
              <w:jc w:val="left"/>
              <w:rPr>
                <w:rFonts w:ascii="Candara" w:hAnsi="Candara"/>
                <w:b/>
              </w:rPr>
            </w:pPr>
            <w:r w:rsidRPr="00DC1594">
              <w:rPr>
                <w:rFonts w:ascii="Candara" w:hAnsi="Candara"/>
                <w:b/>
              </w:rPr>
              <w:t>Syllabus</w:t>
            </w:r>
            <w:r w:rsidR="00E857F8" w:rsidRPr="00DC1594">
              <w:rPr>
                <w:rFonts w:ascii="Candara" w:hAnsi="Candara"/>
                <w:b/>
              </w:rPr>
              <w:t xml:space="preserve"> (</w:t>
            </w:r>
            <w:r w:rsidR="00B50491" w:rsidRPr="00DC1594">
              <w:rPr>
                <w:rFonts w:ascii="Candara" w:hAnsi="Candara"/>
                <w:b/>
              </w:rPr>
              <w:t xml:space="preserve">brief </w:t>
            </w:r>
            <w:r w:rsidR="00E857F8" w:rsidRPr="00DC1594">
              <w:rPr>
                <w:rFonts w:ascii="Candara" w:hAnsi="Candara"/>
                <w:b/>
              </w:rPr>
              <w:t>outline and summary of topics</w:t>
            </w:r>
            <w:r w:rsidR="00B50491" w:rsidRPr="00DC1594">
              <w:rPr>
                <w:rFonts w:ascii="Candara" w:hAnsi="Candara"/>
                <w:b/>
              </w:rPr>
              <w:t>, max. 10 sentenc</w:t>
            </w:r>
            <w:r w:rsidR="001D3BF1" w:rsidRPr="00DC1594">
              <w:rPr>
                <w:rFonts w:ascii="Candara" w:hAnsi="Candara"/>
                <w:b/>
              </w:rPr>
              <w:t>e</w:t>
            </w:r>
            <w:r w:rsidR="00B50491" w:rsidRPr="00DC1594">
              <w:rPr>
                <w:rFonts w:ascii="Candara" w:hAnsi="Candara"/>
                <w:b/>
              </w:rPr>
              <w:t>s</w:t>
            </w:r>
            <w:r w:rsidR="00E857F8" w:rsidRPr="00DC1594">
              <w:rPr>
                <w:rFonts w:ascii="Candara" w:hAnsi="Candara"/>
                <w:b/>
              </w:rPr>
              <w:t>)</w:t>
            </w:r>
          </w:p>
        </w:tc>
      </w:tr>
      <w:tr w:rsidR="00B54668" w:rsidRPr="00DC1594" w:rsidTr="00090B78">
        <w:trPr>
          <w:cantSplit/>
          <w:trHeight w:val="562"/>
        </w:trPr>
        <w:tc>
          <w:tcPr>
            <w:tcW w:w="5000" w:type="pct"/>
            <w:gridSpan w:val="9"/>
            <w:shd w:val="clear" w:color="auto" w:fill="auto"/>
            <w:vAlign w:val="center"/>
          </w:tcPr>
          <w:p w:rsidR="00B54668" w:rsidRPr="00DC1594" w:rsidRDefault="002B5A71" w:rsidP="00DC1594">
            <w:pPr>
              <w:tabs>
                <w:tab w:val="left" w:pos="360"/>
              </w:tabs>
              <w:spacing w:after="0" w:line="240" w:lineRule="auto"/>
              <w:ind w:left="57"/>
              <w:jc w:val="left"/>
              <w:rPr>
                <w:rFonts w:ascii="Candara" w:hAnsi="Candara"/>
              </w:rPr>
            </w:pPr>
            <w:r w:rsidRPr="00DC1594">
              <w:rPr>
                <w:rFonts w:ascii="Candara" w:hAnsi="Candara"/>
              </w:rPr>
              <w:t>1)</w:t>
            </w:r>
            <w:r w:rsidR="00FB67CF" w:rsidRPr="00DC1594">
              <w:rPr>
                <w:rFonts w:ascii="Candara" w:hAnsi="Candara"/>
              </w:rPr>
              <w:t>What is Lean Six Sigma</w:t>
            </w:r>
            <w:r w:rsidRPr="00DC1594">
              <w:rPr>
                <w:rFonts w:ascii="Candara" w:hAnsi="Candara"/>
              </w:rPr>
              <w:t>, 2)</w:t>
            </w:r>
            <w:r w:rsidR="00FB67CF" w:rsidRPr="00DC1594">
              <w:rPr>
                <w:rFonts w:ascii="Candara" w:hAnsi="Candara"/>
              </w:rPr>
              <w:t>What is Lean Six Sigma company</w:t>
            </w:r>
            <w:r w:rsidRPr="00DC1594">
              <w:rPr>
                <w:rFonts w:ascii="Candara" w:hAnsi="Candara"/>
              </w:rPr>
              <w:t xml:space="preserve">, 3) </w:t>
            </w:r>
            <w:r w:rsidR="00FB67CF" w:rsidRPr="00DC1594">
              <w:rPr>
                <w:rFonts w:ascii="Candara" w:hAnsi="Candara"/>
              </w:rPr>
              <w:t>Lean Six Sigma strategic advantage for the company</w:t>
            </w:r>
            <w:r w:rsidRPr="00DC1594">
              <w:rPr>
                <w:rFonts w:ascii="Candara" w:hAnsi="Candara"/>
              </w:rPr>
              <w:t xml:space="preserve">, 4) </w:t>
            </w:r>
            <w:r w:rsidR="00FB67CF" w:rsidRPr="00DC1594">
              <w:rPr>
                <w:rFonts w:ascii="Candara" w:hAnsi="Candara"/>
              </w:rPr>
              <w:t>The application of Lean Six Sigma in the company</w:t>
            </w:r>
            <w:r w:rsidRPr="00DC1594">
              <w:rPr>
                <w:rFonts w:ascii="Candara" w:hAnsi="Candara"/>
              </w:rPr>
              <w:t xml:space="preserve">, 5) </w:t>
            </w:r>
            <w:r w:rsidR="00FB67CF" w:rsidRPr="00DC1594">
              <w:rPr>
                <w:rFonts w:ascii="Candara" w:hAnsi="Candara"/>
              </w:rPr>
              <w:t>Cycle time and speed of the process</w:t>
            </w:r>
            <w:r w:rsidRPr="00DC1594">
              <w:rPr>
                <w:rFonts w:ascii="Candara" w:hAnsi="Candara"/>
              </w:rPr>
              <w:t xml:space="preserve">, 6) </w:t>
            </w:r>
            <w:r w:rsidR="00FB67CF" w:rsidRPr="00DC1594">
              <w:rPr>
                <w:rFonts w:ascii="Candara" w:hAnsi="Candara"/>
              </w:rPr>
              <w:t>Why Lean needs Six Sigma</w:t>
            </w:r>
            <w:r w:rsidRPr="00DC1594">
              <w:rPr>
                <w:rFonts w:ascii="Candara" w:hAnsi="Candara"/>
              </w:rPr>
              <w:t xml:space="preserve">, 7) </w:t>
            </w:r>
            <w:r w:rsidR="00DC1594" w:rsidRPr="00DC1594">
              <w:rPr>
                <w:rFonts w:ascii="Candara" w:hAnsi="Candara"/>
              </w:rPr>
              <w:t>SIPOC model for recording the process and record the current value in the process</w:t>
            </w:r>
            <w:r w:rsidRPr="00DC1594">
              <w:rPr>
                <w:rFonts w:ascii="Candara" w:hAnsi="Candara"/>
              </w:rPr>
              <w:t xml:space="preserve">, 8) </w:t>
            </w:r>
            <w:r w:rsidR="00DC1594" w:rsidRPr="00DC1594">
              <w:rPr>
                <w:rFonts w:ascii="Candara" w:hAnsi="Candara"/>
              </w:rPr>
              <w:t>DMAIC methodology to improve processes and organization</w:t>
            </w:r>
            <w:r w:rsidRPr="00DC1594">
              <w:rPr>
                <w:rFonts w:ascii="Candara" w:hAnsi="Candara"/>
              </w:rPr>
              <w:t xml:space="preserve">, 9) </w:t>
            </w:r>
            <w:r w:rsidR="00DC1594" w:rsidRPr="00DC1594">
              <w:rPr>
                <w:rFonts w:ascii="Candara" w:hAnsi="Candara"/>
              </w:rPr>
              <w:t>Identification of variation and waste in enterprise and application of methods and tools for their elimination</w:t>
            </w:r>
            <w:r w:rsidRPr="00DC1594">
              <w:rPr>
                <w:rFonts w:ascii="Candara" w:hAnsi="Candara"/>
              </w:rPr>
              <w:t xml:space="preserve">, 10) </w:t>
            </w:r>
            <w:r w:rsidR="00DC1594" w:rsidRPr="00DC1594">
              <w:rPr>
                <w:rFonts w:ascii="Candara" w:hAnsi="Candara"/>
              </w:rPr>
              <w:t>Examples of companies that have successfully introduced Lean Six Sigma.</w:t>
            </w:r>
          </w:p>
        </w:tc>
      </w:tr>
      <w:tr w:rsidR="001D3BF1" w:rsidRPr="00DC1594" w:rsidTr="00090B78">
        <w:trPr>
          <w:cantSplit/>
          <w:trHeight w:val="562"/>
        </w:trPr>
        <w:tc>
          <w:tcPr>
            <w:tcW w:w="5000" w:type="pct"/>
            <w:gridSpan w:val="9"/>
            <w:shd w:val="clear" w:color="auto" w:fill="B8CCE4" w:themeFill="accent1" w:themeFillTint="66"/>
            <w:vAlign w:val="center"/>
          </w:tcPr>
          <w:p w:rsidR="001D3BF1" w:rsidRPr="00DC1594" w:rsidRDefault="00E17FC5" w:rsidP="00E17FC5">
            <w:pPr>
              <w:tabs>
                <w:tab w:val="left" w:pos="360"/>
              </w:tabs>
              <w:spacing w:after="0" w:line="240" w:lineRule="auto"/>
              <w:ind w:left="57"/>
              <w:jc w:val="left"/>
              <w:rPr>
                <w:rFonts w:ascii="Candara" w:hAnsi="Candara"/>
                <w:b/>
              </w:rPr>
            </w:pPr>
            <w:r w:rsidRPr="00DC1594">
              <w:rPr>
                <w:rFonts w:ascii="Candara" w:hAnsi="Candara"/>
                <w:b/>
              </w:rPr>
              <w:t>Language of Instruction</w:t>
            </w:r>
          </w:p>
        </w:tc>
      </w:tr>
      <w:tr w:rsidR="00B2692B" w:rsidRPr="00DC1594" w:rsidTr="00090B78">
        <w:trPr>
          <w:cantSplit/>
          <w:trHeight w:val="503"/>
        </w:trPr>
        <w:tc>
          <w:tcPr>
            <w:tcW w:w="1653" w:type="pct"/>
            <w:gridSpan w:val="2"/>
            <w:tcBorders>
              <w:bottom w:val="nil"/>
              <w:right w:val="nil"/>
            </w:tcBorders>
            <w:shd w:val="clear" w:color="auto" w:fill="auto"/>
            <w:vAlign w:val="center"/>
          </w:tcPr>
          <w:p w:rsidR="00B2692B" w:rsidRPr="00DC1594" w:rsidRDefault="00582D36"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sidRPr="00DC1594">
                  <w:rPr>
                    <w:rFonts w:ascii="MS Gothic" w:eastAsia="MS Gothic" w:hAnsi="MS Gothic"/>
                  </w:rPr>
                  <w:t>☒</w:t>
                </w:r>
              </w:sdtContent>
            </w:sdt>
            <w:r w:rsidR="00B2692B" w:rsidRPr="00DC1594">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DC1594" w:rsidRDefault="00582D36" w:rsidP="00E17FC5">
            <w:pPr>
              <w:tabs>
                <w:tab w:val="left" w:pos="360"/>
              </w:tabs>
              <w:spacing w:after="0" w:line="240" w:lineRule="auto"/>
              <w:jc w:val="left"/>
              <w:rPr>
                <w:rFonts w:ascii="Candara" w:hAnsi="Candara"/>
              </w:rPr>
            </w:pPr>
            <w:sdt>
              <w:sdtPr>
                <w:rPr>
                  <w:rFonts w:ascii="Candara" w:hAnsi="Candara"/>
                </w:rPr>
                <w:id w:val="-630790345"/>
              </w:sdtPr>
              <w:sdtContent>
                <w:r w:rsidR="00E17FC5" w:rsidRPr="00DC1594">
                  <w:rPr>
                    <w:rFonts w:ascii="MS Gothic" w:eastAsia="MS Gothic" w:hAnsi="MS Gothic"/>
                  </w:rPr>
                  <w:t>☒</w:t>
                </w:r>
              </w:sdtContent>
            </w:sdt>
            <w:r w:rsidR="00B2692B" w:rsidRPr="00DC1594">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DC1594" w:rsidRDefault="00582D36"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DC1594">
                  <w:rPr>
                    <w:rFonts w:ascii="MS Gothic" w:eastAsia="MS Gothic" w:hAnsi="MS Gothic"/>
                  </w:rPr>
                  <w:t>☐</w:t>
                </w:r>
              </w:sdtContent>
            </w:sdt>
            <w:r w:rsidR="00B2692B" w:rsidRPr="00DC1594">
              <w:rPr>
                <w:rFonts w:ascii="Candara" w:hAnsi="Candara"/>
              </w:rPr>
              <w:t xml:space="preserve"> Other _____________ (complete course)</w:t>
            </w:r>
          </w:p>
        </w:tc>
      </w:tr>
      <w:tr w:rsidR="00B2692B" w:rsidRPr="00DC1594" w:rsidTr="00090B78">
        <w:trPr>
          <w:cantSplit/>
          <w:trHeight w:val="502"/>
        </w:trPr>
        <w:tc>
          <w:tcPr>
            <w:tcW w:w="1653" w:type="pct"/>
            <w:gridSpan w:val="2"/>
            <w:tcBorders>
              <w:top w:val="nil"/>
              <w:right w:val="nil"/>
            </w:tcBorders>
            <w:shd w:val="clear" w:color="auto" w:fill="auto"/>
            <w:vAlign w:val="center"/>
          </w:tcPr>
          <w:p w:rsidR="00B2692B" w:rsidRPr="00DC1594" w:rsidRDefault="00582D36"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DC1594">
                  <w:rPr>
                    <w:rFonts w:ascii="MS Gothic" w:eastAsia="MS Gothic" w:hAnsi="MS Gothic"/>
                  </w:rPr>
                  <w:t>☐</w:t>
                </w:r>
              </w:sdtContent>
            </w:sdt>
            <w:r w:rsidR="00B2692B" w:rsidRPr="00DC1594">
              <w:rPr>
                <w:rFonts w:ascii="Candara" w:hAnsi="Candara"/>
              </w:rPr>
              <w:t>Serbian with English mentoring</w:t>
            </w:r>
          </w:p>
        </w:tc>
        <w:tc>
          <w:tcPr>
            <w:tcW w:w="3347" w:type="pct"/>
            <w:gridSpan w:val="7"/>
            <w:tcBorders>
              <w:top w:val="nil"/>
              <w:left w:val="nil"/>
            </w:tcBorders>
            <w:shd w:val="clear" w:color="auto" w:fill="auto"/>
            <w:vAlign w:val="center"/>
          </w:tcPr>
          <w:p w:rsidR="00B2692B" w:rsidRPr="00DC1594" w:rsidRDefault="00582D36"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DC1594">
                  <w:rPr>
                    <w:rFonts w:ascii="MS Gothic" w:eastAsia="MS Gothic" w:hAnsi="MS Gothic"/>
                  </w:rPr>
                  <w:t>☐</w:t>
                </w:r>
              </w:sdtContent>
            </w:sdt>
            <w:r w:rsidR="00B2692B" w:rsidRPr="00DC1594">
              <w:rPr>
                <w:rFonts w:ascii="Candara" w:hAnsi="Candara"/>
              </w:rPr>
              <w:t>Serbian with other mentoring ______________</w:t>
            </w:r>
          </w:p>
        </w:tc>
      </w:tr>
      <w:tr w:rsidR="00B54668" w:rsidRPr="00DC1594" w:rsidTr="00090B78">
        <w:trPr>
          <w:cantSplit/>
          <w:trHeight w:val="562"/>
        </w:trPr>
        <w:tc>
          <w:tcPr>
            <w:tcW w:w="5000" w:type="pct"/>
            <w:gridSpan w:val="9"/>
            <w:shd w:val="clear" w:color="auto" w:fill="B8CCE4" w:themeFill="accent1" w:themeFillTint="66"/>
            <w:vAlign w:val="center"/>
          </w:tcPr>
          <w:p w:rsidR="00B54668"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Assessment Methods and Criteria</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Pre exam Duties</w:t>
            </w:r>
          </w:p>
        </w:tc>
        <w:tc>
          <w:tcPr>
            <w:tcW w:w="263" w:type="pct"/>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Points</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Final Exam</w:t>
            </w:r>
          </w:p>
        </w:tc>
        <w:tc>
          <w:tcPr>
            <w:tcW w:w="2148"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Points</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lastRenderedPageBreak/>
              <w:t>Activity During Lectures</w:t>
            </w:r>
          </w:p>
        </w:tc>
        <w:tc>
          <w:tcPr>
            <w:tcW w:w="263" w:type="pct"/>
            <w:shd w:val="clear" w:color="auto" w:fill="auto"/>
            <w:vAlign w:val="center"/>
          </w:tcPr>
          <w:p w:rsidR="001F14FA" w:rsidRPr="00DC1594" w:rsidRDefault="00FE207D" w:rsidP="005C7DC4">
            <w:pPr>
              <w:tabs>
                <w:tab w:val="left" w:pos="360"/>
              </w:tabs>
              <w:spacing w:after="0" w:line="240" w:lineRule="auto"/>
              <w:ind w:leftChars="57" w:left="114"/>
              <w:jc w:val="left"/>
              <w:rPr>
                <w:rFonts w:ascii="Candara" w:hAnsi="Candara"/>
                <w:b/>
              </w:rPr>
            </w:pPr>
            <w:r w:rsidRPr="00DC1594">
              <w:rPr>
                <w:rFonts w:ascii="Candara" w:hAnsi="Candara"/>
                <w:b/>
              </w:rPr>
              <w:t>5</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Written Examination</w:t>
            </w:r>
          </w:p>
        </w:tc>
        <w:tc>
          <w:tcPr>
            <w:tcW w:w="2148" w:type="pct"/>
            <w:gridSpan w:val="3"/>
            <w:shd w:val="clear" w:color="auto" w:fill="auto"/>
            <w:vAlign w:val="center"/>
          </w:tcPr>
          <w:p w:rsidR="001F14FA" w:rsidRPr="00DC1594" w:rsidRDefault="006E01DA" w:rsidP="005C7DC4">
            <w:pPr>
              <w:tabs>
                <w:tab w:val="left" w:pos="360"/>
              </w:tabs>
              <w:spacing w:after="0" w:line="240" w:lineRule="auto"/>
              <w:ind w:leftChars="57" w:left="114"/>
              <w:jc w:val="left"/>
              <w:rPr>
                <w:rFonts w:ascii="Candara" w:hAnsi="Candara"/>
                <w:b/>
              </w:rPr>
            </w:pPr>
            <w:r>
              <w:rPr>
                <w:rFonts w:ascii="Candara" w:hAnsi="Candara"/>
                <w:b/>
              </w:rPr>
              <w:t>4</w:t>
            </w:r>
            <w:r w:rsidR="00DC1594">
              <w:rPr>
                <w:rFonts w:ascii="Candara" w:hAnsi="Candara"/>
                <w:b/>
              </w:rPr>
              <w:t>0</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Practical Teaching</w:t>
            </w:r>
          </w:p>
        </w:tc>
        <w:tc>
          <w:tcPr>
            <w:tcW w:w="263" w:type="pct"/>
            <w:shd w:val="clear" w:color="auto" w:fill="auto"/>
            <w:vAlign w:val="center"/>
          </w:tcPr>
          <w:p w:rsidR="001F14FA" w:rsidRPr="00DC1594" w:rsidRDefault="00DC159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Oral Examination</w:t>
            </w:r>
          </w:p>
        </w:tc>
        <w:tc>
          <w:tcPr>
            <w:tcW w:w="2148" w:type="pct"/>
            <w:gridSpan w:val="3"/>
            <w:shd w:val="clear" w:color="auto" w:fill="auto"/>
            <w:vAlign w:val="center"/>
          </w:tcPr>
          <w:p w:rsidR="001F14FA" w:rsidRPr="00DC1594" w:rsidRDefault="00FE207D" w:rsidP="00DC1594">
            <w:pPr>
              <w:tabs>
                <w:tab w:val="left" w:pos="360"/>
              </w:tabs>
              <w:spacing w:after="0" w:line="240" w:lineRule="auto"/>
              <w:ind w:leftChars="57" w:left="114"/>
              <w:jc w:val="left"/>
              <w:rPr>
                <w:rFonts w:ascii="Candara" w:hAnsi="Candara"/>
                <w:b/>
              </w:rPr>
            </w:pPr>
            <w:r w:rsidRPr="00DC1594">
              <w:rPr>
                <w:rFonts w:ascii="Candara" w:hAnsi="Candara"/>
                <w:b/>
              </w:rPr>
              <w:t>Max. 3</w:t>
            </w:r>
            <w:r w:rsidR="00DC1594">
              <w:rPr>
                <w:rFonts w:ascii="Candara" w:hAnsi="Candara"/>
                <w:b/>
              </w:rPr>
              <w:t>0</w:t>
            </w:r>
            <w:r w:rsidRPr="00DC1594">
              <w:rPr>
                <w:rFonts w:ascii="Candara" w:hAnsi="Candara"/>
                <w:b/>
              </w:rPr>
              <w:t xml:space="preserve"> (depending on Teaching Colloquia)</w:t>
            </w:r>
          </w:p>
        </w:tc>
      </w:tr>
      <w:tr w:rsidR="001F14FA" w:rsidRPr="00DC1594" w:rsidTr="00090B78">
        <w:trPr>
          <w:cantSplit/>
          <w:trHeight w:val="562"/>
        </w:trPr>
        <w:tc>
          <w:tcPr>
            <w:tcW w:w="1653" w:type="pct"/>
            <w:gridSpan w:val="2"/>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Teaching Colloquia</w:t>
            </w:r>
          </w:p>
        </w:tc>
        <w:tc>
          <w:tcPr>
            <w:tcW w:w="263" w:type="pct"/>
            <w:shd w:val="clear" w:color="auto" w:fill="auto"/>
            <w:vAlign w:val="center"/>
          </w:tcPr>
          <w:p w:rsidR="001F14FA" w:rsidRPr="00DC1594" w:rsidRDefault="006E01DA" w:rsidP="005C7DC4">
            <w:pPr>
              <w:tabs>
                <w:tab w:val="left" w:pos="360"/>
              </w:tabs>
              <w:spacing w:after="0" w:line="240" w:lineRule="auto"/>
              <w:ind w:leftChars="57" w:left="114"/>
              <w:jc w:val="left"/>
              <w:rPr>
                <w:rFonts w:ascii="Candara" w:hAnsi="Candara"/>
                <w:b/>
              </w:rPr>
            </w:pPr>
            <w:r>
              <w:rPr>
                <w:rFonts w:ascii="Candara" w:hAnsi="Candara"/>
                <w:b/>
              </w:rPr>
              <w:t>2</w:t>
            </w:r>
            <w:r w:rsidR="00DC1594">
              <w:rPr>
                <w:rFonts w:ascii="Candara" w:hAnsi="Candara"/>
                <w:b/>
              </w:rPr>
              <w:t>0</w:t>
            </w:r>
          </w:p>
        </w:tc>
        <w:tc>
          <w:tcPr>
            <w:tcW w:w="937" w:type="pct"/>
            <w:gridSpan w:val="3"/>
            <w:shd w:val="clear" w:color="auto" w:fill="auto"/>
            <w:vAlign w:val="center"/>
          </w:tcPr>
          <w:p w:rsidR="001F14FA" w:rsidRPr="00DC1594" w:rsidRDefault="005C7DC4" w:rsidP="005C7DC4">
            <w:pPr>
              <w:tabs>
                <w:tab w:val="left" w:pos="360"/>
              </w:tabs>
              <w:spacing w:after="0" w:line="240" w:lineRule="auto"/>
              <w:ind w:leftChars="57" w:left="114"/>
              <w:jc w:val="left"/>
              <w:rPr>
                <w:rFonts w:ascii="Candara" w:hAnsi="Candara"/>
                <w:b/>
              </w:rPr>
            </w:pPr>
            <w:r w:rsidRPr="00DC1594">
              <w:rPr>
                <w:rFonts w:ascii="Candara" w:hAnsi="Candara"/>
                <w:b/>
              </w:rPr>
              <w:t>Overall Sum</w:t>
            </w:r>
          </w:p>
        </w:tc>
        <w:tc>
          <w:tcPr>
            <w:tcW w:w="2148" w:type="pct"/>
            <w:gridSpan w:val="3"/>
            <w:shd w:val="clear" w:color="auto" w:fill="auto"/>
            <w:vAlign w:val="center"/>
          </w:tcPr>
          <w:p w:rsidR="001F14FA" w:rsidRPr="00DC1594" w:rsidRDefault="001F14FA" w:rsidP="005C7DC4">
            <w:pPr>
              <w:tabs>
                <w:tab w:val="left" w:pos="360"/>
              </w:tabs>
              <w:spacing w:after="0" w:line="240" w:lineRule="auto"/>
              <w:ind w:leftChars="57" w:left="114"/>
              <w:jc w:val="left"/>
              <w:rPr>
                <w:rFonts w:ascii="Candara" w:hAnsi="Candara"/>
                <w:b/>
              </w:rPr>
            </w:pPr>
            <w:r w:rsidRPr="00DC1594">
              <w:rPr>
                <w:rFonts w:ascii="Candara" w:hAnsi="Candara"/>
                <w:b/>
              </w:rPr>
              <w:t>100</w:t>
            </w:r>
          </w:p>
        </w:tc>
      </w:tr>
      <w:tr w:rsidR="001F14FA" w:rsidRPr="00DC1594" w:rsidTr="00090B78">
        <w:trPr>
          <w:cantSplit/>
          <w:trHeight w:val="562"/>
        </w:trPr>
        <w:tc>
          <w:tcPr>
            <w:tcW w:w="5000" w:type="pct"/>
            <w:gridSpan w:val="9"/>
            <w:shd w:val="clear" w:color="auto" w:fill="auto"/>
            <w:vAlign w:val="center"/>
          </w:tcPr>
          <w:p w:rsidR="001F14FA" w:rsidRPr="00DC1594" w:rsidRDefault="005A5D38" w:rsidP="00E857F8">
            <w:pPr>
              <w:tabs>
                <w:tab w:val="left" w:pos="360"/>
              </w:tabs>
              <w:spacing w:after="0" w:line="240" w:lineRule="auto"/>
              <w:jc w:val="left"/>
              <w:rPr>
                <w:rFonts w:ascii="Candara" w:hAnsi="Candara"/>
                <w:b/>
              </w:rPr>
            </w:pPr>
            <w:r w:rsidRPr="00DC1594">
              <w:rPr>
                <w:rFonts w:ascii="Candara" w:hAnsi="Candara"/>
                <w:b/>
              </w:rPr>
              <w:t>*</w:t>
            </w:r>
            <w:r w:rsidR="001F14FA" w:rsidRPr="00DC1594">
              <w:rPr>
                <w:rFonts w:ascii="Candara" w:hAnsi="Candara"/>
                <w:b/>
              </w:rPr>
              <w:t xml:space="preserve">Final </w:t>
            </w:r>
            <w:r w:rsidRPr="00DC1594">
              <w:rPr>
                <w:rFonts w:ascii="Candara" w:hAnsi="Candara"/>
                <w:b/>
              </w:rPr>
              <w:t>examination mark is formed in accordance with the Institutional documents</w:t>
            </w:r>
          </w:p>
        </w:tc>
      </w:tr>
    </w:tbl>
    <w:p w:rsidR="001F14FA" w:rsidRPr="00DC1594" w:rsidRDefault="001F14FA" w:rsidP="00C63851">
      <w:pPr>
        <w:ind w:left="1089"/>
      </w:pPr>
    </w:p>
    <w:sectPr w:rsidR="001F14FA" w:rsidRPr="00DC1594"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CA" w:rsidRDefault="009E0FCA" w:rsidP="00864926">
      <w:pPr>
        <w:spacing w:after="0" w:line="240" w:lineRule="auto"/>
      </w:pPr>
      <w:r>
        <w:separator/>
      </w:r>
    </w:p>
  </w:endnote>
  <w:endnote w:type="continuationSeparator" w:id="1">
    <w:p w:rsidR="009E0FCA" w:rsidRDefault="009E0FC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CA" w:rsidRDefault="009E0FCA" w:rsidP="00864926">
      <w:pPr>
        <w:spacing w:after="0" w:line="240" w:lineRule="auto"/>
      </w:pPr>
      <w:r>
        <w:separator/>
      </w:r>
    </w:p>
  </w:footnote>
  <w:footnote w:type="continuationSeparator" w:id="1">
    <w:p w:rsidR="009E0FCA" w:rsidRDefault="009E0FC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56429"/>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82D36"/>
    <w:rsid w:val="00590B22"/>
    <w:rsid w:val="005A5D38"/>
    <w:rsid w:val="005B0885"/>
    <w:rsid w:val="005B64BF"/>
    <w:rsid w:val="005C6548"/>
    <w:rsid w:val="005C7DC4"/>
    <w:rsid w:val="005D46D7"/>
    <w:rsid w:val="00603117"/>
    <w:rsid w:val="0069043C"/>
    <w:rsid w:val="006A0733"/>
    <w:rsid w:val="006E01DA"/>
    <w:rsid w:val="006E40AE"/>
    <w:rsid w:val="006F647C"/>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E0FCA"/>
    <w:rsid w:val="009F3F9F"/>
    <w:rsid w:val="00A10286"/>
    <w:rsid w:val="00A1335D"/>
    <w:rsid w:val="00A83AA2"/>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4378D"/>
    <w:rsid w:val="00D92F39"/>
    <w:rsid w:val="00DB43CC"/>
    <w:rsid w:val="00DB43E0"/>
    <w:rsid w:val="00DC1594"/>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B67CF"/>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D8E60-3E91-405B-A945-C24B865C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5</cp:revision>
  <cp:lastPrinted>2015-12-23T11:47:00Z</cp:lastPrinted>
  <dcterms:created xsi:type="dcterms:W3CDTF">2016-04-11T23:19:00Z</dcterms:created>
  <dcterms:modified xsi:type="dcterms:W3CDTF">2016-05-16T09:52:00Z</dcterms:modified>
</cp:coreProperties>
</file>