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7"/>
        <w:gridCol w:w="642"/>
        <w:gridCol w:w="180"/>
        <w:gridCol w:w="550"/>
        <w:gridCol w:w="557"/>
        <w:gridCol w:w="3344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8E7B48">
        <w:trPr>
          <w:cantSplit/>
          <w:trHeight w:val="754"/>
        </w:trPr>
        <w:tc>
          <w:tcPr>
            <w:tcW w:w="19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E7B48" w:rsidRPr="00B54668" w:rsidTr="008E7B48">
        <w:trPr>
          <w:cantSplit/>
          <w:trHeight w:val="562"/>
        </w:trPr>
        <w:tc>
          <w:tcPr>
            <w:tcW w:w="1423" w:type="pct"/>
            <w:shd w:val="clear" w:color="auto" w:fill="auto"/>
            <w:vAlign w:val="center"/>
          </w:tcPr>
          <w:p w:rsidR="008E7B48" w:rsidRPr="00B54668" w:rsidRDefault="008E7B4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7" w:type="pct"/>
            <w:gridSpan w:val="8"/>
            <w:shd w:val="clear" w:color="auto" w:fill="auto"/>
            <w:vAlign w:val="center"/>
          </w:tcPr>
          <w:p w:rsidR="008E7B48" w:rsidRDefault="008E7B48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Engineering Management</w:t>
            </w:r>
          </w:p>
        </w:tc>
      </w:tr>
      <w:tr w:rsidR="008E7B48" w:rsidRPr="00B54668" w:rsidTr="008E7B48">
        <w:trPr>
          <w:cantSplit/>
          <w:trHeight w:val="562"/>
        </w:trPr>
        <w:tc>
          <w:tcPr>
            <w:tcW w:w="1423" w:type="pct"/>
            <w:vAlign w:val="center"/>
          </w:tcPr>
          <w:p w:rsidR="008E7B48" w:rsidRPr="00B54668" w:rsidRDefault="008E7B4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(if applicable)</w:t>
            </w:r>
          </w:p>
        </w:tc>
        <w:tc>
          <w:tcPr>
            <w:tcW w:w="3577" w:type="pct"/>
            <w:gridSpan w:val="8"/>
            <w:vAlign w:val="center"/>
          </w:tcPr>
          <w:p w:rsidR="008E7B48" w:rsidRDefault="008E7B48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  </w:t>
            </w:r>
            <w:r>
              <w:rPr>
                <w:rFonts w:ascii="Candara" w:hAnsi="Candara"/>
              </w:rPr>
              <w:t>Transport and logistics management</w:t>
            </w:r>
          </w:p>
        </w:tc>
      </w:tr>
      <w:tr w:rsidR="00B50491" w:rsidRPr="00B54668" w:rsidTr="008E7B48">
        <w:trPr>
          <w:cantSplit/>
          <w:trHeight w:val="562"/>
        </w:trPr>
        <w:tc>
          <w:tcPr>
            <w:tcW w:w="1423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7" w:type="pct"/>
            <w:gridSpan w:val="8"/>
            <w:vAlign w:val="center"/>
          </w:tcPr>
          <w:p w:rsidR="00B50491" w:rsidRPr="00B54668" w:rsidRDefault="00CD2B3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CD2B34">
              <w:rPr>
                <w:rFonts w:ascii="Candara" w:hAnsi="Candara"/>
              </w:rPr>
              <w:t>Material flow</w:t>
            </w:r>
          </w:p>
        </w:tc>
      </w:tr>
      <w:tr w:rsidR="003E3744" w:rsidRPr="00B54668" w:rsidTr="008E7B48">
        <w:trPr>
          <w:cantSplit/>
          <w:trHeight w:val="562"/>
        </w:trPr>
        <w:tc>
          <w:tcPr>
            <w:tcW w:w="1423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B2692B" w:rsidRPr="00B54668" w:rsidRDefault="004D37B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13153043"/>
                  </w:sdtPr>
                  <w:sdtContent>
                    <w:r w:rsidR="00567AF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22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4D37B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/>
                    </w:rPr>
                    <w:id w:val="13153042"/>
                  </w:sdtPr>
                  <w:sdtContent>
                    <w:r w:rsidR="00567AF2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598" w:type="pct"/>
            <w:tcBorders>
              <w:left w:val="nil"/>
            </w:tcBorders>
            <w:vAlign w:val="center"/>
          </w:tcPr>
          <w:p w:rsidR="00B2692B" w:rsidRPr="00B54668" w:rsidRDefault="004D37B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8E7B48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590B22" w:rsidRPr="00B54668" w:rsidRDefault="004D37B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13153044"/>
                  </w:sdtPr>
                  <w:sdtContent>
                    <w:r w:rsidR="00567AF2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21" w:type="pct"/>
            <w:gridSpan w:val="5"/>
            <w:tcBorders>
              <w:left w:val="nil"/>
            </w:tcBorders>
            <w:vAlign w:val="center"/>
          </w:tcPr>
          <w:p w:rsidR="00590B22" w:rsidRPr="00B54668" w:rsidRDefault="004D37B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13153045"/>
                  </w:sdtPr>
                  <w:sdtContent>
                    <w:r w:rsidR="00567AF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8E7B48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590B22" w:rsidRPr="00B54668" w:rsidRDefault="004D37BD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5709747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3153048"/>
                      </w:sdtPr>
                      <w:sdtContent>
                        <w:r w:rsidR="00567AF2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21" w:type="pct"/>
            <w:gridSpan w:val="5"/>
            <w:tcBorders>
              <w:left w:val="nil"/>
            </w:tcBorders>
            <w:vAlign w:val="center"/>
          </w:tcPr>
          <w:p w:rsidR="00590B22" w:rsidRPr="00B54668" w:rsidRDefault="004D37BD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5709746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3153046"/>
                      </w:sdtPr>
                      <w:sdtContent>
                        <w:r w:rsidR="00567AF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8E7B48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CD2B3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8E7B48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8E7B48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CD2B34" w:rsidRDefault="00CD2B3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Goran S. Petrović</w:t>
            </w:r>
          </w:p>
        </w:tc>
      </w:tr>
      <w:tr w:rsidR="003E3744" w:rsidRPr="00B54668" w:rsidTr="008E7B48">
        <w:trPr>
          <w:cantSplit/>
          <w:trHeight w:val="340"/>
        </w:trPr>
        <w:tc>
          <w:tcPr>
            <w:tcW w:w="1423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57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4D37B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22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4D37BD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598" w:type="pct"/>
            <w:tcBorders>
              <w:left w:val="nil"/>
              <w:bottom w:val="nil"/>
            </w:tcBorders>
            <w:vAlign w:val="center"/>
          </w:tcPr>
          <w:p w:rsidR="00B2692B" w:rsidRPr="00B54668" w:rsidRDefault="004D37BD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8E7B48">
        <w:trPr>
          <w:cantSplit/>
          <w:trHeight w:val="340"/>
        </w:trPr>
        <w:tc>
          <w:tcPr>
            <w:tcW w:w="1423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4D37B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4D37BD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5709748"/>
                  </w:sdtPr>
                  <w:sdtContent>
                    <w:r w:rsidR="00CD2B3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598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4D37BD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5709749"/>
                  </w:sdtPr>
                  <w:sdtContent>
                    <w:r w:rsidR="00CD2B3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8E7B48">
        <w:trPr>
          <w:cantSplit/>
          <w:trHeight w:val="340"/>
        </w:trPr>
        <w:tc>
          <w:tcPr>
            <w:tcW w:w="1423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4D37B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4D37BD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4D37B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3810E0" w:rsidRPr="009A38E0" w:rsidRDefault="00262CC5" w:rsidP="0049704B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9A38E0">
              <w:rPr>
                <w:rFonts w:ascii="Candara" w:hAnsi="Candara"/>
                <w:i/>
              </w:rPr>
              <w:t xml:space="preserve">This course  aims to introduce students to the modelling and analysis of material flows within </w:t>
            </w:r>
            <w:r w:rsidR="007573AE" w:rsidRPr="009A38E0">
              <w:rPr>
                <w:rFonts w:ascii="Candara" w:hAnsi="Candara"/>
                <w:i/>
              </w:rPr>
              <w:t>production, warehousing  and distribution systems. After completion of the s</w:t>
            </w:r>
            <w:r w:rsidR="0098208D" w:rsidRPr="009A38E0">
              <w:rPr>
                <w:rFonts w:ascii="Candara" w:hAnsi="Candara"/>
                <w:i/>
              </w:rPr>
              <w:t xml:space="preserve">ubject the students are able </w:t>
            </w:r>
            <w:r w:rsidR="009A38E0" w:rsidRPr="009A38E0">
              <w:rPr>
                <w:rFonts w:ascii="Candara" w:hAnsi="Candara"/>
                <w:i/>
              </w:rPr>
              <w:t xml:space="preserve">to describe the physical material flows, including storage, material handling, transports and packaging. </w:t>
            </w:r>
            <w:r w:rsidR="0099779A" w:rsidRPr="009A38E0">
              <w:rPr>
                <w:rFonts w:ascii="Candara" w:hAnsi="Candara"/>
                <w:i/>
              </w:rPr>
              <w:t xml:space="preserve">The course is </w:t>
            </w:r>
            <w:r w:rsidR="00FE207D" w:rsidRPr="009A38E0">
              <w:rPr>
                <w:rFonts w:ascii="Candara" w:hAnsi="Candara"/>
                <w:i/>
              </w:rPr>
              <w:t>targeting</w:t>
            </w:r>
            <w:r w:rsidR="0099779A" w:rsidRPr="009A38E0">
              <w:rPr>
                <w:rFonts w:ascii="Candara" w:hAnsi="Candara"/>
                <w:i/>
              </w:rPr>
              <w:t xml:space="preserve"> both </w:t>
            </w:r>
            <w:r w:rsidR="00FE207D" w:rsidRPr="009A38E0">
              <w:rPr>
                <w:rFonts w:ascii="Candara" w:hAnsi="Candara"/>
                <w:i/>
              </w:rPr>
              <w:t xml:space="preserve">the </w:t>
            </w:r>
            <w:r w:rsidR="0099779A" w:rsidRPr="009A38E0">
              <w:rPr>
                <w:rFonts w:ascii="Candara" w:hAnsi="Candara"/>
                <w:i/>
              </w:rPr>
              <w:t xml:space="preserve">theoretical and practical aspects of the </w:t>
            </w:r>
            <w:r w:rsidRPr="009A38E0">
              <w:rPr>
                <w:rFonts w:ascii="Candara" w:hAnsi="Candara"/>
                <w:i/>
              </w:rPr>
              <w:t>material flows</w:t>
            </w:r>
            <w:r w:rsidR="0099779A" w:rsidRPr="009A38E0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41100C" w:rsidRDefault="002B5A71" w:rsidP="0031705F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Candara" w:hAnsi="Candara"/>
              </w:rPr>
            </w:pPr>
            <w:r w:rsidRPr="0041100C">
              <w:rPr>
                <w:rFonts w:ascii="Candara" w:hAnsi="Candara"/>
              </w:rPr>
              <w:t>1)</w:t>
            </w:r>
            <w:r w:rsidRPr="0041100C">
              <w:t xml:space="preserve"> </w:t>
            </w:r>
            <w:r w:rsidR="009A38E0" w:rsidRPr="0041100C">
              <w:rPr>
                <w:rFonts w:ascii="Candara" w:hAnsi="Candara"/>
              </w:rPr>
              <w:t>The importance of material flows in the supply of raw materials, production and distribution of goods; 2) The basic elements of material flow systems</w:t>
            </w:r>
            <w:r w:rsidR="0031705F" w:rsidRPr="0041100C">
              <w:rPr>
                <w:rFonts w:ascii="Candara" w:hAnsi="Candara"/>
              </w:rPr>
              <w:t xml:space="preserve">; 3) Dynamic modelling of material flows; 4) Stochastic processes: </w:t>
            </w:r>
            <w:r w:rsidR="002229CC" w:rsidRPr="0041100C">
              <w:rPr>
                <w:rFonts w:ascii="Candara" w:hAnsi="Candara"/>
              </w:rPr>
              <w:t xml:space="preserve">probability distributions for describing the uncertain in material flows; 5) Parametric and nonparametric statistics - Chi-squared test; 6) </w:t>
            </w:r>
          </w:p>
          <w:p w:rsidR="00502106" w:rsidRPr="00CD2B34" w:rsidRDefault="002229CC" w:rsidP="0041100C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Candara" w:hAnsi="Candara"/>
                <w:color w:val="FF0000"/>
              </w:rPr>
            </w:pPr>
            <w:r w:rsidRPr="0041100C">
              <w:rPr>
                <w:rFonts w:ascii="Candara" w:hAnsi="Candara"/>
              </w:rPr>
              <w:t>Queuing theory –</w:t>
            </w:r>
            <w:r w:rsidR="0041100C">
              <w:rPr>
                <w:rFonts w:ascii="Candara" w:hAnsi="Candara"/>
              </w:rPr>
              <w:t xml:space="preserve"> </w:t>
            </w:r>
            <w:r w:rsidR="0041100C" w:rsidRPr="0041100C">
              <w:rPr>
                <w:rFonts w:ascii="Candara" w:hAnsi="Candara"/>
              </w:rPr>
              <w:t xml:space="preserve">models M/M/1, M/M/m, </w:t>
            </w:r>
            <w:r w:rsidR="0041100C">
              <w:rPr>
                <w:rFonts w:ascii="Candara" w:hAnsi="Candara"/>
              </w:rPr>
              <w:t>f</w:t>
            </w:r>
            <w:r w:rsidR="0041100C" w:rsidRPr="0041100C">
              <w:rPr>
                <w:rFonts w:ascii="Candara" w:hAnsi="Candara"/>
              </w:rPr>
              <w:t>inite population models...; 7) Planning of the material flow; 8) Logistics and material flow simulation; 9) Information flow in logistics system.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8E7B48">
        <w:trPr>
          <w:cantSplit/>
          <w:trHeight w:val="503"/>
        </w:trPr>
        <w:tc>
          <w:tcPr>
            <w:tcW w:w="1639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4D37BD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97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4D37BD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5709752"/>
                  </w:sdtPr>
                  <w:sdtContent>
                    <w:r w:rsidR="00CD2B34" w:rsidRPr="004E56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65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4D37BD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8E7B48">
        <w:trPr>
          <w:cantSplit/>
          <w:trHeight w:val="502"/>
        </w:trPr>
        <w:tc>
          <w:tcPr>
            <w:tcW w:w="1639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4D37BD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5709750"/>
                  </w:sdtPr>
                  <w:sdtContent>
                    <w:r w:rsidR="00CD2B3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61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4D37B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8E7B48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8E7B48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Activity During Lectures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CD2B3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 (depending on Teaching Colloquia)</w:t>
            </w:r>
          </w:p>
        </w:tc>
      </w:tr>
      <w:tr w:rsidR="001F14FA" w:rsidRPr="00B54668" w:rsidTr="008E7B48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CD2B3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FE207D" w:rsidP="00CD2B3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3</w:t>
            </w:r>
            <w:r w:rsidR="00CD2B34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8E7B48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CD2B3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D15" w:rsidRDefault="00165D15" w:rsidP="00864926">
      <w:pPr>
        <w:spacing w:after="0" w:line="240" w:lineRule="auto"/>
      </w:pPr>
      <w:r>
        <w:separator/>
      </w:r>
    </w:p>
  </w:endnote>
  <w:endnote w:type="continuationSeparator" w:id="1">
    <w:p w:rsidR="00165D15" w:rsidRDefault="00165D1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D15" w:rsidRDefault="00165D15" w:rsidP="00864926">
      <w:pPr>
        <w:spacing w:after="0" w:line="240" w:lineRule="auto"/>
      </w:pPr>
      <w:r>
        <w:separator/>
      </w:r>
    </w:p>
  </w:footnote>
  <w:footnote w:type="continuationSeparator" w:id="1">
    <w:p w:rsidR="00165D15" w:rsidRDefault="00165D1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90B78"/>
    <w:rsid w:val="000E4AF2"/>
    <w:rsid w:val="000F6001"/>
    <w:rsid w:val="000F7CD3"/>
    <w:rsid w:val="00100E79"/>
    <w:rsid w:val="00165D15"/>
    <w:rsid w:val="001D3BF1"/>
    <w:rsid w:val="001D64D3"/>
    <w:rsid w:val="001F14FA"/>
    <w:rsid w:val="001F60E3"/>
    <w:rsid w:val="002229CC"/>
    <w:rsid w:val="002319B6"/>
    <w:rsid w:val="00262CC5"/>
    <w:rsid w:val="00295D55"/>
    <w:rsid w:val="002B5A71"/>
    <w:rsid w:val="00315601"/>
    <w:rsid w:val="0031705F"/>
    <w:rsid w:val="00323176"/>
    <w:rsid w:val="00324B35"/>
    <w:rsid w:val="003810E0"/>
    <w:rsid w:val="003B32A9"/>
    <w:rsid w:val="003C177A"/>
    <w:rsid w:val="003D0FAB"/>
    <w:rsid w:val="003E3744"/>
    <w:rsid w:val="00406F80"/>
    <w:rsid w:val="0041100C"/>
    <w:rsid w:val="00431EFA"/>
    <w:rsid w:val="00457790"/>
    <w:rsid w:val="00493925"/>
    <w:rsid w:val="0049704B"/>
    <w:rsid w:val="004B001F"/>
    <w:rsid w:val="004D1C7E"/>
    <w:rsid w:val="004D37BD"/>
    <w:rsid w:val="004E562D"/>
    <w:rsid w:val="00502106"/>
    <w:rsid w:val="005671B3"/>
    <w:rsid w:val="00567AF2"/>
    <w:rsid w:val="00582D80"/>
    <w:rsid w:val="00590B22"/>
    <w:rsid w:val="00590D9D"/>
    <w:rsid w:val="005A5D38"/>
    <w:rsid w:val="005B0885"/>
    <w:rsid w:val="005B64BF"/>
    <w:rsid w:val="005C6548"/>
    <w:rsid w:val="005C7DC4"/>
    <w:rsid w:val="005D46D7"/>
    <w:rsid w:val="005E26A6"/>
    <w:rsid w:val="00603117"/>
    <w:rsid w:val="0069043C"/>
    <w:rsid w:val="006A0733"/>
    <w:rsid w:val="006E40AE"/>
    <w:rsid w:val="006F647C"/>
    <w:rsid w:val="007573AE"/>
    <w:rsid w:val="00783C57"/>
    <w:rsid w:val="00792CB4"/>
    <w:rsid w:val="00847B98"/>
    <w:rsid w:val="00860979"/>
    <w:rsid w:val="00864926"/>
    <w:rsid w:val="008A30CE"/>
    <w:rsid w:val="008B1D6B"/>
    <w:rsid w:val="008C31B7"/>
    <w:rsid w:val="008D39C3"/>
    <w:rsid w:val="008E7B48"/>
    <w:rsid w:val="00911529"/>
    <w:rsid w:val="00932B21"/>
    <w:rsid w:val="00971E55"/>
    <w:rsid w:val="00972302"/>
    <w:rsid w:val="0098208D"/>
    <w:rsid w:val="009906EA"/>
    <w:rsid w:val="0099779A"/>
    <w:rsid w:val="009A38E0"/>
    <w:rsid w:val="009D3F5E"/>
    <w:rsid w:val="009F3F9F"/>
    <w:rsid w:val="00A10286"/>
    <w:rsid w:val="00A1335D"/>
    <w:rsid w:val="00AE77BE"/>
    <w:rsid w:val="00AF47A6"/>
    <w:rsid w:val="00AF50E7"/>
    <w:rsid w:val="00B2692B"/>
    <w:rsid w:val="00B50491"/>
    <w:rsid w:val="00B54668"/>
    <w:rsid w:val="00B9521A"/>
    <w:rsid w:val="00BA6985"/>
    <w:rsid w:val="00BD3504"/>
    <w:rsid w:val="00BF2B52"/>
    <w:rsid w:val="00C63234"/>
    <w:rsid w:val="00C63851"/>
    <w:rsid w:val="00CA6D81"/>
    <w:rsid w:val="00CC23C3"/>
    <w:rsid w:val="00CD17F1"/>
    <w:rsid w:val="00CD2B34"/>
    <w:rsid w:val="00CE60AF"/>
    <w:rsid w:val="00D4378D"/>
    <w:rsid w:val="00D92F39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0210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E7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7B4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8D118-1552-4ED7-96A3-B2276356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13</cp:revision>
  <cp:lastPrinted>2015-12-23T11:47:00Z</cp:lastPrinted>
  <dcterms:created xsi:type="dcterms:W3CDTF">2016-04-04T17:09:00Z</dcterms:created>
  <dcterms:modified xsi:type="dcterms:W3CDTF">2016-05-16T10:20:00Z</dcterms:modified>
</cp:coreProperties>
</file>