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4A888037" wp14:editId="71AB908C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986193" w:rsidRDefault="002A1B37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986193">
              <w:t>Mechanical Engineering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986193" w:rsidRDefault="0098619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86193">
              <w:rPr>
                <w:rFonts w:ascii="Candara" w:hAnsi="Candara"/>
              </w:rPr>
              <w:t>D.2.2-I.2.23</w:t>
            </w:r>
            <w:r w:rsidRPr="00986193">
              <w:rPr>
                <w:rFonts w:ascii="Candara" w:hAnsi="Candara"/>
              </w:rPr>
              <w:t xml:space="preserve"> </w:t>
            </w:r>
            <w:r w:rsidR="002A1B37" w:rsidRPr="00986193">
              <w:rPr>
                <w:rFonts w:ascii="Candara" w:hAnsi="Candara"/>
                <w:caps/>
              </w:rPr>
              <w:t>INFORMATION TECHNOLOGY in Mechatronics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D7111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2A1B37">
                  <w:rPr>
                    <w:rFonts w:ascii="MS Gothic" w:eastAsia="MS Gothic" w:hAnsi="MS Gothic" w:hint="eastAsia"/>
                  </w:rPr>
                  <w:t>☑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  <w:bookmarkStart w:id="0" w:name="_GoBack"/>
        <w:bookmarkEnd w:id="0"/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D7111E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r w:rsidR="002A1B37">
                  <w:rPr>
                    <w:rFonts w:ascii="MS Gothic" w:eastAsia="MS Gothic" w:hAnsi="MS Gothic" w:hint="eastAsia"/>
                  </w:rPr>
                  <w:t>☑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D7111E" w:rsidP="002A1B37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/>
              <w:sdtContent>
                <w:r w:rsidR="0069043C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r w:rsidR="002A1B37">
                  <w:rPr>
                    <w:rFonts w:ascii="MS Gothic" w:eastAsia="MS Gothic" w:hAnsi="MS Gothic" w:cs="Arial" w:hint="eastAsia"/>
                    <w:lang w:val="en-US"/>
                  </w:rPr>
                  <w:t>☑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2A1B3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2A1B3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10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98619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Aca</w:t>
            </w:r>
            <w:proofErr w:type="spellEnd"/>
            <w:r>
              <w:rPr>
                <w:rFonts w:ascii="Candara" w:hAnsi="Candara"/>
              </w:rPr>
              <w:t xml:space="preserve"> D. </w:t>
            </w:r>
            <w:proofErr w:type="spellStart"/>
            <w:r>
              <w:rPr>
                <w:rFonts w:ascii="Candara" w:hAnsi="Candara"/>
              </w:rPr>
              <w:t>Micic</w:t>
            </w:r>
            <w:proofErr w:type="spellEnd"/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D7111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r w:rsidR="00986193">
                  <w:rPr>
                    <w:rFonts w:ascii="MS Gothic" w:eastAsia="MS Gothic" w:hAnsi="MS Gothic" w:hint="eastAsia"/>
                  </w:rPr>
                  <w:t>☑</w:t>
                </w:r>
              </w:sdtContent>
            </w:sdt>
            <w:r w:rsidR="00603117">
              <w:rPr>
                <w:rFonts w:ascii="Candara" w:hAnsi="Candara"/>
              </w:rPr>
              <w:t xml:space="preserve">Lectures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D7111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EndPr/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Seminar</w:t>
            </w:r>
          </w:p>
          <w:p w:rsidR="00603117" w:rsidRPr="00B54668" w:rsidRDefault="00D7111E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986193" w:rsidRDefault="00986193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986193">
              <w:rPr>
                <w:rFonts w:ascii="Candara" w:hAnsi="Candara"/>
                <w:bCs/>
              </w:rPr>
              <w:t>Introduction to basic programming techniques of the controller circuits using higher programming languages, principles of design of computer networks and logical system to the successful management of mechatronic processes</w:t>
            </w:r>
            <w:r w:rsidRPr="00986193">
              <w:rPr>
                <w:rFonts w:ascii="Candara" w:hAnsi="Candara"/>
                <w:bCs/>
              </w:rPr>
              <w:t xml:space="preserve">. </w:t>
            </w:r>
            <w:r w:rsidRPr="00986193">
              <w:rPr>
                <w:rFonts w:ascii="Candara" w:hAnsi="Candara"/>
                <w:bCs/>
              </w:rPr>
              <w:t>Mastering software tool for monitoring and managing processes, capacity for designing logical control systems and process control.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986193" w:rsidRPr="00986193" w:rsidRDefault="00986193" w:rsidP="00986193">
            <w:pPr>
              <w:rPr>
                <w:rFonts w:ascii="Candara" w:hAnsi="Candara"/>
              </w:rPr>
            </w:pPr>
            <w:r w:rsidRPr="00986193">
              <w:rPr>
                <w:rFonts w:ascii="Candara" w:hAnsi="Candara"/>
                <w:b/>
              </w:rPr>
              <w:t>The concept of digital logic design, and combinational logic:</w:t>
            </w:r>
          </w:p>
          <w:p w:rsidR="00986193" w:rsidRPr="00986193" w:rsidRDefault="00986193" w:rsidP="00986193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</w:rPr>
            </w:pPr>
            <w:r w:rsidRPr="00986193">
              <w:rPr>
                <w:rFonts w:ascii="Candara" w:hAnsi="Candara"/>
              </w:rPr>
              <w:t>Introduction. A digital representation of information. Numerous systems. Represent numbers. Arithmetic. Converting number one database to another. Complement. Coding. Boolean algebra. Boolean functions. Switching circuits. Implementation. Time diagrams. Reliability and failures;</w:t>
            </w:r>
          </w:p>
          <w:p w:rsidR="00986193" w:rsidRPr="00986193" w:rsidRDefault="00986193" w:rsidP="00986193">
            <w:pPr>
              <w:rPr>
                <w:rFonts w:ascii="Candara" w:hAnsi="Candara"/>
              </w:rPr>
            </w:pPr>
            <w:r w:rsidRPr="00986193">
              <w:rPr>
                <w:rFonts w:ascii="Candara" w:hAnsi="Candara"/>
                <w:b/>
              </w:rPr>
              <w:t xml:space="preserve"> System Connection:</w:t>
            </w:r>
          </w:p>
          <w:p w:rsidR="00986193" w:rsidRPr="00986193" w:rsidRDefault="00986193" w:rsidP="00986193">
            <w:pPr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</w:rPr>
            </w:pPr>
            <w:r w:rsidRPr="00986193">
              <w:rPr>
                <w:rFonts w:ascii="Candara" w:hAnsi="Candara"/>
              </w:rPr>
              <w:t>Introduction. TIA / EIA Serial Interface Standards. The IEEE-488 General Purpose Interface Bus (GPIB).Simple microscope. Magnifying glass;</w:t>
            </w:r>
          </w:p>
          <w:p w:rsidR="00986193" w:rsidRPr="00986193" w:rsidRDefault="00986193" w:rsidP="00986193">
            <w:pPr>
              <w:spacing w:before="20" w:after="20"/>
              <w:rPr>
                <w:rFonts w:ascii="Candara" w:hAnsi="Candara"/>
                <w:b/>
              </w:rPr>
            </w:pPr>
            <w:r w:rsidRPr="00986193">
              <w:rPr>
                <w:rFonts w:ascii="Candara" w:hAnsi="Candara"/>
                <w:b/>
              </w:rPr>
              <w:t>Communications and computer networks:</w:t>
            </w:r>
          </w:p>
          <w:p w:rsidR="00986193" w:rsidRPr="00986193" w:rsidRDefault="00986193" w:rsidP="00986193">
            <w:pPr>
              <w:pStyle w:val="ListParagraph"/>
              <w:numPr>
                <w:ilvl w:val="0"/>
                <w:numId w:val="4"/>
              </w:numPr>
              <w:spacing w:before="20" w:after="20"/>
              <w:jc w:val="both"/>
              <w:rPr>
                <w:rFonts w:ascii="Candara" w:hAnsi="Candara"/>
                <w:i/>
                <w:iCs/>
                <w:color w:val="0000FF"/>
                <w:lang w:val="en-GB"/>
              </w:rPr>
            </w:pPr>
            <w:r w:rsidRPr="00986193">
              <w:rPr>
                <w:rFonts w:ascii="Candara" w:hAnsi="Candara"/>
                <w:lang w:val="en-GB"/>
              </w:rPr>
              <w:t>Introduction. Computer network. Techniques of resource allocation.</w:t>
            </w:r>
          </w:p>
          <w:p w:rsidR="00986193" w:rsidRPr="00986193" w:rsidRDefault="00986193" w:rsidP="00986193">
            <w:pPr>
              <w:spacing w:before="20" w:after="20"/>
              <w:rPr>
                <w:rFonts w:ascii="Candara" w:hAnsi="Candara"/>
                <w:b/>
              </w:rPr>
            </w:pPr>
            <w:r w:rsidRPr="00986193">
              <w:rPr>
                <w:rFonts w:ascii="Candara" w:hAnsi="Candara"/>
                <w:b/>
              </w:rPr>
              <w:lastRenderedPageBreak/>
              <w:t>Design of logical systems:</w:t>
            </w:r>
          </w:p>
          <w:p w:rsidR="00986193" w:rsidRPr="00986193" w:rsidRDefault="00986193" w:rsidP="00986193">
            <w:pPr>
              <w:pStyle w:val="ListParagraph"/>
              <w:numPr>
                <w:ilvl w:val="0"/>
                <w:numId w:val="4"/>
              </w:numPr>
              <w:spacing w:before="20" w:after="20"/>
              <w:jc w:val="both"/>
              <w:rPr>
                <w:rFonts w:ascii="Candara" w:hAnsi="Candara"/>
                <w:lang w:val="en-GB"/>
              </w:rPr>
            </w:pPr>
            <w:r w:rsidRPr="00986193">
              <w:rPr>
                <w:rFonts w:ascii="Candara" w:hAnsi="Candara"/>
                <w:lang w:val="en-GB"/>
              </w:rPr>
              <w:t>Introduction to digital logic. Semiconductor devices. Logic circuits. Technology of logic circuits. Example applications in mechatronic systems.</w:t>
            </w:r>
          </w:p>
          <w:p w:rsidR="00986193" w:rsidRPr="00986193" w:rsidRDefault="00986193" w:rsidP="00986193">
            <w:pPr>
              <w:spacing w:before="20" w:after="20"/>
              <w:rPr>
                <w:rFonts w:ascii="Candara" w:hAnsi="Candara"/>
                <w:b/>
              </w:rPr>
            </w:pPr>
            <w:r w:rsidRPr="00986193">
              <w:rPr>
                <w:rFonts w:ascii="Candara" w:hAnsi="Candara"/>
                <w:b/>
              </w:rPr>
              <w:t>Synchronous and asynchronous sequential systems:</w:t>
            </w:r>
          </w:p>
          <w:p w:rsidR="00986193" w:rsidRPr="00986193" w:rsidRDefault="00986193" w:rsidP="00986193">
            <w:pPr>
              <w:pStyle w:val="ListParagraph"/>
              <w:numPr>
                <w:ilvl w:val="0"/>
                <w:numId w:val="4"/>
              </w:numPr>
              <w:spacing w:before="20" w:after="20"/>
              <w:jc w:val="both"/>
              <w:rPr>
                <w:rFonts w:ascii="Candara" w:hAnsi="Candara"/>
                <w:i/>
                <w:iCs/>
                <w:color w:val="0000FF"/>
                <w:lang w:val="en-GB"/>
              </w:rPr>
            </w:pPr>
            <w:r w:rsidRPr="00986193">
              <w:rPr>
                <w:rFonts w:ascii="Candara" w:hAnsi="Candara"/>
                <w:lang w:val="en-GB"/>
              </w:rPr>
              <w:t xml:space="preserve">Introduction. Synthesis of synchronous sequential systems. Synthesis of asynchronous sequential systems. Design </w:t>
            </w:r>
            <w:r w:rsidRPr="00986193">
              <w:rPr>
                <w:rFonts w:ascii="Candara" w:hAnsi="Candara"/>
                <w:bCs/>
                <w:lang w:val="en-GB"/>
              </w:rPr>
              <w:t>of the controller</w:t>
            </w:r>
            <w:r w:rsidRPr="00986193">
              <w:rPr>
                <w:rFonts w:ascii="Candara" w:hAnsi="Candara"/>
                <w:lang w:val="en-GB"/>
              </w:rPr>
              <w:t xml:space="preserve"> circuits.</w:t>
            </w:r>
          </w:p>
          <w:p w:rsidR="00B54668" w:rsidRPr="00B54668" w:rsidRDefault="00B54668" w:rsidP="0098619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D7111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r w:rsidR="00986193">
                  <w:rPr>
                    <w:rFonts w:ascii="MS Gothic" w:eastAsia="MS Gothic" w:hAnsi="MS Gothic" w:hint="eastAsia"/>
                  </w:rPr>
                  <w:t>☑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D7111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98619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11E" w:rsidRDefault="00D7111E" w:rsidP="00864926">
      <w:pPr>
        <w:spacing w:after="0" w:line="240" w:lineRule="auto"/>
      </w:pPr>
      <w:r>
        <w:separator/>
      </w:r>
    </w:p>
  </w:endnote>
  <w:endnote w:type="continuationSeparator" w:id="0">
    <w:p w:rsidR="00D7111E" w:rsidRDefault="00D7111E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11E" w:rsidRDefault="00D7111E" w:rsidP="00864926">
      <w:pPr>
        <w:spacing w:after="0" w:line="240" w:lineRule="auto"/>
      </w:pPr>
      <w:r>
        <w:separator/>
      </w:r>
    </w:p>
  </w:footnote>
  <w:footnote w:type="continuationSeparator" w:id="0">
    <w:p w:rsidR="00D7111E" w:rsidRDefault="00D7111E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15E23192"/>
    <w:multiLevelType w:val="hybridMultilevel"/>
    <w:tmpl w:val="BC56B79E"/>
    <w:lvl w:ilvl="0" w:tplc="C66242E6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BE5D43"/>
    <w:multiLevelType w:val="hybridMultilevel"/>
    <w:tmpl w:val="09CC2128"/>
    <w:lvl w:ilvl="0" w:tplc="F530CD0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29573F"/>
    <w:multiLevelType w:val="hybridMultilevel"/>
    <w:tmpl w:val="CCE02E82"/>
    <w:lvl w:ilvl="0" w:tplc="C66242E6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1A0B"/>
    <w:rsid w:val="00033AAA"/>
    <w:rsid w:val="000F6001"/>
    <w:rsid w:val="001D3BF1"/>
    <w:rsid w:val="001D64D3"/>
    <w:rsid w:val="001F14FA"/>
    <w:rsid w:val="001F60E3"/>
    <w:rsid w:val="002319B6"/>
    <w:rsid w:val="002A1B37"/>
    <w:rsid w:val="00315601"/>
    <w:rsid w:val="00323176"/>
    <w:rsid w:val="003B32A9"/>
    <w:rsid w:val="003C177A"/>
    <w:rsid w:val="00406F80"/>
    <w:rsid w:val="00431EFA"/>
    <w:rsid w:val="00493925"/>
    <w:rsid w:val="004D1C7E"/>
    <w:rsid w:val="004E562D"/>
    <w:rsid w:val="005A5D38"/>
    <w:rsid w:val="005B0885"/>
    <w:rsid w:val="005B64BF"/>
    <w:rsid w:val="005C6548"/>
    <w:rsid w:val="005D46D7"/>
    <w:rsid w:val="00603117"/>
    <w:rsid w:val="0069043C"/>
    <w:rsid w:val="006E40AE"/>
    <w:rsid w:val="006F647C"/>
    <w:rsid w:val="00783C57"/>
    <w:rsid w:val="00792CB4"/>
    <w:rsid w:val="00864926"/>
    <w:rsid w:val="008A30CE"/>
    <w:rsid w:val="008B1D6B"/>
    <w:rsid w:val="008C31B7"/>
    <w:rsid w:val="00911529"/>
    <w:rsid w:val="00932B21"/>
    <w:rsid w:val="00972302"/>
    <w:rsid w:val="00986193"/>
    <w:rsid w:val="009906EA"/>
    <w:rsid w:val="009D3F5E"/>
    <w:rsid w:val="009F3F9F"/>
    <w:rsid w:val="00A10286"/>
    <w:rsid w:val="00A1335D"/>
    <w:rsid w:val="00AE77BE"/>
    <w:rsid w:val="00AF47A6"/>
    <w:rsid w:val="00B50491"/>
    <w:rsid w:val="00B54668"/>
    <w:rsid w:val="00B9521A"/>
    <w:rsid w:val="00BD3504"/>
    <w:rsid w:val="00C63234"/>
    <w:rsid w:val="00CA6D81"/>
    <w:rsid w:val="00CC23C3"/>
    <w:rsid w:val="00CD17F1"/>
    <w:rsid w:val="00CE60AF"/>
    <w:rsid w:val="00D7111E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986193"/>
    <w:pPr>
      <w:widowControl w:val="0"/>
      <w:suppressAutoHyphens w:val="0"/>
      <w:autoSpaceDE w:val="0"/>
      <w:autoSpaceDN w:val="0"/>
      <w:adjustRightInd w:val="0"/>
      <w:spacing w:after="0" w:line="240" w:lineRule="auto"/>
      <w:ind w:left="720"/>
      <w:contextualSpacing/>
      <w:jc w:val="left"/>
    </w:pPr>
    <w:rPr>
      <w:rFonts w:ascii="Times New Roman" w:hAnsi="Times New Roman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993173-FB36-4C7E-9CE8-E38144EB7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Aca</cp:lastModifiedBy>
  <cp:revision>4</cp:revision>
  <cp:lastPrinted>2015-12-23T11:47:00Z</cp:lastPrinted>
  <dcterms:created xsi:type="dcterms:W3CDTF">2016-03-22T13:50:00Z</dcterms:created>
  <dcterms:modified xsi:type="dcterms:W3CDTF">2016-04-10T21:19:00Z</dcterms:modified>
</cp:coreProperties>
</file>