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48"/>
        <w:gridCol w:w="664"/>
        <w:gridCol w:w="1089"/>
        <w:gridCol w:w="638"/>
        <w:gridCol w:w="179"/>
        <w:gridCol w:w="547"/>
        <w:gridCol w:w="553"/>
        <w:gridCol w:w="332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DD349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Referencakomentara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F620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Integrated product development</w:t>
            </w:r>
          </w:p>
        </w:tc>
      </w:tr>
      <w:tr w:rsidR="003E3744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90401587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16216456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3001B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91858762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3001B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55758158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A228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228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22806" w:rsidP="00A228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RS"/>
              </w:rPr>
              <w:t>Dragan S. Milčić, Miloš D. Milovančević, Aleksandar V. Miltenović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001B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3001B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510054540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001B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001B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001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001B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001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F62008" w:rsidRPr="00F62008" w:rsidRDefault="00F62008" w:rsidP="00F6200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F62008">
              <w:rPr>
                <w:rFonts w:ascii="Candara" w:hAnsi="Candara"/>
                <w:i/>
              </w:rPr>
              <w:t>To gain new knowledge with integrated approach in product development, defining product profile, gain new idea solution</w:t>
            </w:r>
          </w:p>
          <w:p w:rsidR="00F62008" w:rsidRPr="00B54668" w:rsidRDefault="00F62008" w:rsidP="00F6200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F62008">
              <w:rPr>
                <w:rFonts w:ascii="Candara" w:hAnsi="Candara"/>
                <w:i/>
              </w:rPr>
              <w:t>based on physical effect, concept, draft and elaborate design, prototyping and product verification.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62008" w:rsidRPr="00F62008" w:rsidRDefault="002B5A71" w:rsidP="00F6200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04E8E">
              <w:rPr>
                <w:rFonts w:ascii="Candara" w:hAnsi="Candara"/>
              </w:rPr>
              <w:t xml:space="preserve">1) </w:t>
            </w:r>
            <w:r w:rsidR="00F62008" w:rsidRPr="00F62008">
              <w:rPr>
                <w:rFonts w:ascii="Candara" w:hAnsi="Candara"/>
              </w:rPr>
              <w:t>Introduction. Product developm</w:t>
            </w:r>
            <w:r w:rsidR="00F62008">
              <w:rPr>
                <w:rFonts w:ascii="Candara" w:hAnsi="Candara"/>
              </w:rPr>
              <w:t>ent – process and organisation</w:t>
            </w:r>
            <w:r w:rsidRPr="00004E8E">
              <w:rPr>
                <w:rFonts w:ascii="Candara" w:hAnsi="Candara"/>
              </w:rPr>
              <w:t xml:space="preserve">, 2) </w:t>
            </w:r>
            <w:r w:rsidR="00F62008" w:rsidRPr="00F62008">
              <w:rPr>
                <w:rFonts w:ascii="Candara" w:hAnsi="Candara"/>
              </w:rPr>
              <w:t>Management of</w:t>
            </w:r>
            <w:r w:rsidR="00F62008">
              <w:rPr>
                <w:rFonts w:ascii="Candara" w:hAnsi="Candara"/>
              </w:rPr>
              <w:t xml:space="preserve"> integrated product development</w:t>
            </w:r>
            <w:r w:rsidRPr="00004E8E">
              <w:rPr>
                <w:rFonts w:ascii="Candara" w:hAnsi="Candara"/>
              </w:rPr>
              <w:t xml:space="preserve">, 3) </w:t>
            </w:r>
            <w:r w:rsidR="00F62008" w:rsidRPr="00F62008">
              <w:rPr>
                <w:rFonts w:ascii="Candara" w:hAnsi="Candara"/>
              </w:rPr>
              <w:t>Product life cycle. Phases of the life cycle: product planning, development, design, testing, production preparation,</w:t>
            </w:r>
          </w:p>
          <w:p w:rsidR="00F62008" w:rsidRPr="00004E8E" w:rsidRDefault="00F62008" w:rsidP="00F6200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F62008">
              <w:rPr>
                <w:rFonts w:ascii="Candara" w:hAnsi="Candara"/>
              </w:rPr>
              <w:t>production, entering the market, sales, service, o</w:t>
            </w:r>
            <w:r>
              <w:rPr>
                <w:rFonts w:ascii="Candara" w:hAnsi="Candara"/>
              </w:rPr>
              <w:t>peration, liquidation recycling</w:t>
            </w:r>
            <w:r w:rsidR="002B5A71" w:rsidRPr="00004E8E">
              <w:rPr>
                <w:rFonts w:ascii="Candara" w:hAnsi="Candara"/>
              </w:rPr>
              <w:t xml:space="preserve">, 4) </w:t>
            </w:r>
            <w:r w:rsidRPr="00F62008">
              <w:rPr>
                <w:rFonts w:ascii="Candara" w:hAnsi="Candara"/>
              </w:rPr>
              <w:t>Modelling tool. Basics of modelling functions</w:t>
            </w:r>
            <w:r w:rsidR="002B5A71" w:rsidRPr="00004E8E">
              <w:rPr>
                <w:rFonts w:ascii="Candara" w:hAnsi="Candara"/>
              </w:rPr>
              <w:t xml:space="preserve">, 5) </w:t>
            </w:r>
            <w:r w:rsidRPr="00F62008">
              <w:rPr>
                <w:rFonts w:ascii="Candara" w:hAnsi="Candara"/>
              </w:rPr>
              <w:t>Morphology and conceptual elaboration</w:t>
            </w:r>
            <w:r w:rsidR="002B5A71" w:rsidRPr="00004E8E">
              <w:rPr>
                <w:rFonts w:ascii="Candara" w:hAnsi="Candara"/>
              </w:rPr>
              <w:t xml:space="preserve">, 6) </w:t>
            </w:r>
            <w:r w:rsidRPr="00F62008">
              <w:rPr>
                <w:rFonts w:ascii="Candara" w:hAnsi="Candara"/>
              </w:rPr>
              <w:t>Draft and elaborate</w:t>
            </w:r>
            <w:r w:rsidR="002B5A71" w:rsidRPr="00004E8E">
              <w:rPr>
                <w:rFonts w:ascii="Candara" w:hAnsi="Candara"/>
              </w:rPr>
              <w:t xml:space="preserve">, 7) </w:t>
            </w:r>
            <w:r w:rsidRPr="00F62008">
              <w:rPr>
                <w:rFonts w:ascii="Candara" w:hAnsi="Candara"/>
              </w:rPr>
              <w:t>Development and design of alternative products</w:t>
            </w:r>
            <w:r>
              <w:rPr>
                <w:rFonts w:ascii="Candara" w:hAnsi="Candara"/>
              </w:rPr>
              <w:t xml:space="preserve">, 8) </w:t>
            </w:r>
            <w:bookmarkStart w:id="0" w:name="_GoBack"/>
            <w:bookmarkEnd w:id="0"/>
            <w:r w:rsidRPr="00F62008">
              <w:rPr>
                <w:rFonts w:ascii="Candara" w:hAnsi="Candara"/>
              </w:rPr>
              <w:t>Structural analysis and identification of (selected) solutions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DD349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001B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001B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001B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DD349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001B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001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BB" w:rsidRDefault="003001BB" w:rsidP="00864926">
      <w:pPr>
        <w:spacing w:after="0" w:line="240" w:lineRule="auto"/>
      </w:pPr>
      <w:r>
        <w:separator/>
      </w:r>
    </w:p>
  </w:endnote>
  <w:endnote w:type="continuationSeparator" w:id="0">
    <w:p w:rsidR="003001BB" w:rsidRDefault="003001B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BB" w:rsidRDefault="003001BB" w:rsidP="00864926">
      <w:pPr>
        <w:spacing w:after="0" w:line="240" w:lineRule="auto"/>
      </w:pPr>
      <w:r>
        <w:separator/>
      </w:r>
    </w:p>
  </w:footnote>
  <w:footnote w:type="continuationSeparator" w:id="0">
    <w:p w:rsidR="003001BB" w:rsidRDefault="003001B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4E8E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001BB"/>
    <w:rsid w:val="00315601"/>
    <w:rsid w:val="00323176"/>
    <w:rsid w:val="00324B35"/>
    <w:rsid w:val="00347112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228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D349E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62008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B5AD"/>
  <w15:docId w15:val="{E8302550-EFD3-4855-9902-F84CD93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D46D7"/>
    <w:rPr>
      <w:sz w:val="16"/>
      <w:szCs w:val="16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Podrazumevanifontpasusa"/>
    <w:link w:val="Tekstkomentara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Temakomentara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Korektura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asussalistom">
    <w:name w:val="List Paragraph"/>
    <w:basedOn w:val="Normal"/>
    <w:uiPriority w:val="34"/>
    <w:qFormat/>
    <w:rsid w:val="0000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612D-78F9-4475-97A4-86B95A3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Aleksandar Miltenovic</cp:lastModifiedBy>
  <cp:revision>2</cp:revision>
  <cp:lastPrinted>2015-12-23T11:47:00Z</cp:lastPrinted>
  <dcterms:created xsi:type="dcterms:W3CDTF">2016-04-12T07:32:00Z</dcterms:created>
  <dcterms:modified xsi:type="dcterms:W3CDTF">2016-04-12T07:32:00Z</dcterms:modified>
</cp:coreProperties>
</file>