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560C7">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E80FB8" w:rsidRDefault="00E80FB8" w:rsidP="00E857F8">
            <w:pPr>
              <w:spacing w:line="240" w:lineRule="auto"/>
              <w:contextualSpacing/>
              <w:jc w:val="left"/>
              <w:rPr>
                <w:rFonts w:ascii="Candara" w:hAnsi="Candara"/>
                <w:b/>
                <w:color w:val="548DD4" w:themeColor="text2" w:themeTint="99"/>
                <w:sz w:val="24"/>
                <w:szCs w:val="24"/>
              </w:rPr>
            </w:pPr>
            <w:r w:rsidRPr="00E80FB8">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9C4B69" w:rsidP="00E857F8">
            <w:pPr>
              <w:spacing w:line="240" w:lineRule="auto"/>
              <w:contextualSpacing/>
              <w:jc w:val="left"/>
              <w:rPr>
                <w:rFonts w:ascii="Candara" w:hAnsi="Candara"/>
              </w:rPr>
            </w:pPr>
            <w:r w:rsidRPr="009C4B69">
              <w:rPr>
                <w:rFonts w:ascii="Candara" w:hAnsi="Candara"/>
              </w:rPr>
              <w:t>Electrical Power Engineering</w:t>
            </w:r>
            <w:r w:rsidR="00893653">
              <w:rPr>
                <w:rFonts w:ascii="Candara" w:hAnsi="Candara"/>
              </w:rPr>
              <w:t>, 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B560C7" w:rsidP="00E857F8">
            <w:pPr>
              <w:spacing w:line="240" w:lineRule="auto"/>
              <w:contextualSpacing/>
              <w:jc w:val="left"/>
              <w:rPr>
                <w:rFonts w:ascii="Candara" w:hAnsi="Candara"/>
              </w:rPr>
            </w:pPr>
            <w:r w:rsidRPr="00B560C7">
              <w:rPr>
                <w:rFonts w:ascii="Candara" w:hAnsi="Candara"/>
              </w:rPr>
              <w:t>Automatic Control</w:t>
            </w:r>
          </w:p>
        </w:tc>
      </w:tr>
      <w:tr w:rsidR="006F647C" w:rsidRPr="00B54668" w:rsidTr="0046288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B7A3C"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r w:rsidR="00E80FB8" w:rsidRPr="00F60A06">
                      <w:rPr>
                        <w:rFonts w:ascii="Cambria Math" w:hAnsi="Cambria Math" w:cs="Cambria Math"/>
                      </w:rPr>
                      <w:t>⊠</w:t>
                    </w:r>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46288C">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B7A3C" w:rsidP="009C4B69">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83461507"/>
                  </w:sdtPr>
                  <w:sdtEndPr/>
                  <w:sdtContent>
                    <w:r w:rsidR="009C4B69" w:rsidRPr="00F60A06">
                      <w:rPr>
                        <w:rFonts w:ascii="Cambria Math" w:hAnsi="Cambria Math" w:cs="Cambria Math"/>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1127298282"/>
                  </w:sdtPr>
                  <w:sdtEndPr/>
                  <w:sdtContent>
                    <w:r w:rsidR="00E80FB8"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2B7A3C" w:rsidP="00B560C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560C7" w:rsidRPr="00F60A06">
                  <w:rPr>
                    <w:rFonts w:ascii="Cambria Math" w:hAnsi="Cambria Math" w:cs="Cambria Math"/>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B560C7">
                      <w:rPr>
                        <w:rFonts w:ascii="MS Gothic" w:eastAsia="MS Gothic" w:hAnsi="MS Gothic" w:cs="Arial" w:hint="eastAsia"/>
                        <w:lang w:val="en-US"/>
                      </w:rPr>
                      <w:t>☐</w:t>
                    </w:r>
                    <w:r w:rsidR="00E80FB8">
                      <w:rPr>
                        <w:rFonts w:ascii="Cambria Math" w:hAnsi="Cambria Math" w:cs="Cambria Math"/>
                      </w:rPr>
                      <w:t xml:space="preserve"> </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1C189A" w:rsidRDefault="00B560C7" w:rsidP="001C189A">
            <w:pPr>
              <w:spacing w:line="240" w:lineRule="auto"/>
              <w:contextualSpacing/>
              <w:jc w:val="left"/>
              <w:rPr>
                <w:rFonts w:ascii="Candara" w:hAnsi="Candara"/>
              </w:rPr>
            </w:pPr>
            <w:r w:rsidRPr="001C189A">
              <w:rPr>
                <w:rFonts w:ascii="Candara" w:hAnsi="Candara"/>
              </w:rPr>
              <w:t>T</w:t>
            </w:r>
            <w:r w:rsidR="00E80FB8" w:rsidRPr="001C189A">
              <w:rPr>
                <w:rFonts w:ascii="Candara" w:hAnsi="Candara"/>
              </w:rPr>
              <w: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93653"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B560C7" w:rsidP="00B560C7">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E80FB8" w:rsidRPr="00E80FB8">
              <w:rPr>
                <w:rFonts w:ascii="Candara" w:hAnsi="Candara"/>
              </w:rPr>
              <w:t>Mitić</w:t>
            </w:r>
            <w:proofErr w:type="spellEnd"/>
            <w:r w:rsidR="00E80FB8" w:rsidRPr="00E80FB8">
              <w:rPr>
                <w:rFonts w:ascii="Candara" w:hAnsi="Candara"/>
              </w:rPr>
              <w:t xml:space="preserve"> B. </w:t>
            </w:r>
            <w:proofErr w:type="spellStart"/>
            <w:r w:rsidR="00E80FB8" w:rsidRPr="00E80FB8">
              <w:rPr>
                <w:rFonts w:ascii="Candara" w:hAnsi="Candara"/>
              </w:rPr>
              <w:t>Darko</w:t>
            </w:r>
            <w:proofErr w:type="spellEnd"/>
          </w:p>
        </w:tc>
        <w:bookmarkStart w:id="0" w:name="_GoBack"/>
        <w:bookmarkEnd w:id="0"/>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83461505"/>
                  </w:sdtPr>
                  <w:sdtEndPr/>
                  <w:sdtContent>
                    <w:r w:rsidR="00B560C7" w:rsidRPr="00F60A06">
                      <w:rPr>
                        <w:rFonts w:ascii="Cambria Math" w:hAnsi="Cambria Math" w:cs="Cambria Math"/>
                      </w:rPr>
                      <w:t>⊠</w:t>
                    </w:r>
                  </w:sdtContent>
                </w:sdt>
                <w:r w:rsidR="00B560C7">
                  <w:rPr>
                    <w:rFonts w:ascii="Candara" w:hAnsi="Candara"/>
                  </w:rPr>
                  <w:t xml:space="preserve"> </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r w:rsidR="00520D5E" w:rsidRPr="00F60A06">
                      <w:rPr>
                        <w:rFonts w:ascii="Cambria Math" w:hAnsi="Cambria Math" w:cs="Cambria Math"/>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46288C">
        <w:trPr>
          <w:trHeight w:val="562"/>
        </w:trPr>
        <w:tc>
          <w:tcPr>
            <w:tcW w:w="10440" w:type="dxa"/>
            <w:gridSpan w:val="7"/>
            <w:vAlign w:val="center"/>
          </w:tcPr>
          <w:p w:rsidR="00911529" w:rsidRPr="00AA6C5E" w:rsidRDefault="00893653" w:rsidP="001653ED">
            <w:pPr>
              <w:spacing w:line="240" w:lineRule="auto"/>
              <w:rPr>
                <w:rFonts w:ascii="Candara" w:hAnsi="Candara" w:cs="Arial"/>
                <w:lang w:eastAsia="en-GB"/>
              </w:rPr>
            </w:pPr>
            <w:r w:rsidRPr="00893653">
              <w:rPr>
                <w:rFonts w:ascii="Candara" w:hAnsi="Candara" w:cs="Arial"/>
                <w:lang w:eastAsia="en-GB"/>
              </w:rPr>
              <w:t xml:space="preserve">Introduction to the basic idea of automatic control, components of control systems, systems </w:t>
            </w:r>
            <w:proofErr w:type="spellStart"/>
            <w:r w:rsidRPr="00893653">
              <w:rPr>
                <w:rFonts w:ascii="Candara" w:hAnsi="Candara" w:cs="Arial"/>
                <w:lang w:eastAsia="en-GB"/>
              </w:rPr>
              <w:t>modeling</w:t>
            </w:r>
            <w:proofErr w:type="spellEnd"/>
            <w:r w:rsidRPr="00893653">
              <w:rPr>
                <w:rFonts w:ascii="Candara" w:hAnsi="Candara" w:cs="Arial"/>
                <w:lang w:eastAsia="en-GB"/>
              </w:rPr>
              <w:t>, as well as control systems analysis and design.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60C7" w:rsidTr="00B54668">
        <w:trPr>
          <w:trHeight w:val="562"/>
        </w:trPr>
        <w:tc>
          <w:tcPr>
            <w:tcW w:w="10440" w:type="dxa"/>
            <w:gridSpan w:val="7"/>
            <w:shd w:val="clear" w:color="auto" w:fill="auto"/>
            <w:vAlign w:val="center"/>
          </w:tcPr>
          <w:p w:rsidR="00B54668" w:rsidRPr="00B560C7" w:rsidRDefault="00893653" w:rsidP="00893653">
            <w:pPr>
              <w:suppressAutoHyphens w:val="0"/>
              <w:spacing w:after="0" w:line="240" w:lineRule="auto"/>
              <w:rPr>
                <w:rFonts w:ascii="Candara" w:hAnsi="Candara"/>
              </w:rPr>
            </w:pPr>
            <w:r w:rsidRPr="00893653">
              <w:rPr>
                <w:rFonts w:ascii="Candara" w:hAnsi="Candara"/>
              </w:rPr>
              <w:t>Overview of the automatic control systems (ACSs) development</w:t>
            </w:r>
            <w:proofErr w:type="gramStart"/>
            <w:r w:rsidRPr="00893653">
              <w:rPr>
                <w:rFonts w:ascii="Candara" w:hAnsi="Candara"/>
              </w:rPr>
              <w:t>..</w:t>
            </w:r>
            <w:proofErr w:type="gramEnd"/>
            <w:r w:rsidRPr="00893653">
              <w:rPr>
                <w:rFonts w:ascii="Candara" w:hAnsi="Candara"/>
              </w:rPr>
              <w:t xml:space="preserve"> ACSs classification. </w:t>
            </w:r>
            <w:proofErr w:type="spellStart"/>
            <w:r w:rsidRPr="00893653">
              <w:rPr>
                <w:rFonts w:ascii="Candara" w:hAnsi="Candara"/>
              </w:rPr>
              <w:t>Modeling</w:t>
            </w:r>
            <w:proofErr w:type="spellEnd"/>
            <w:r w:rsidRPr="00893653">
              <w:rPr>
                <w:rFonts w:ascii="Candara" w:hAnsi="Candara"/>
              </w:rPr>
              <w:t xml:space="preserve"> of linear </w:t>
            </w:r>
            <w:proofErr w:type="spellStart"/>
            <w:r w:rsidRPr="00893653">
              <w:rPr>
                <w:rFonts w:ascii="Candara" w:hAnsi="Candara"/>
              </w:rPr>
              <w:t>analog</w:t>
            </w:r>
            <w:proofErr w:type="spellEnd"/>
            <w:r w:rsidRPr="00893653">
              <w:rPr>
                <w:rFonts w:ascii="Candara" w:hAnsi="Candara"/>
              </w:rPr>
              <w:t xml:space="preserve"> and digital ACSs. ACS structure. Structural block diagrams of control systems, Linear systems analysis in time, frequency and complex domain. System stability. Stability analysis methods in frequency and complex domains. System performance rating and design criteria. Continuous-time ACSs synthesis. Digital control systems analysis. Discrete-time transfer functions. Digital control systems stability. Digital control systems design. Computer simulation of ACSs. Industrial controllers. PID controller design. Examples of modern ACSs architectures and implementations.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B7A3C"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B7A3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B560C7"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93653" w:rsidP="00E857F8">
            <w:pPr>
              <w:tabs>
                <w:tab w:val="left" w:pos="360"/>
              </w:tabs>
              <w:spacing w:after="0" w:line="240" w:lineRule="auto"/>
              <w:jc w:val="left"/>
              <w:rPr>
                <w:rFonts w:ascii="Candara" w:hAnsi="Candara"/>
                <w:b/>
              </w:rPr>
            </w:pPr>
            <w:r>
              <w:rPr>
                <w:rFonts w:ascii="Candara" w:hAnsi="Candara"/>
                <w:b/>
              </w:rPr>
              <w:t>1</w:t>
            </w:r>
            <w:r w:rsidR="00516C6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93653" w:rsidP="00E857F8">
            <w:pPr>
              <w:tabs>
                <w:tab w:val="left" w:pos="360"/>
              </w:tabs>
              <w:spacing w:after="0" w:line="240" w:lineRule="auto"/>
              <w:jc w:val="left"/>
              <w:rPr>
                <w:rFonts w:ascii="Candara" w:hAnsi="Candara"/>
                <w:b/>
              </w:rPr>
            </w:pPr>
            <w:r>
              <w:rPr>
                <w:rFonts w:ascii="Candara" w:hAnsi="Candara"/>
                <w:b/>
              </w:rPr>
              <w:t>4</w:t>
            </w:r>
            <w:r w:rsidR="00516C6A">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46288C">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C" w:rsidRDefault="002B7A3C" w:rsidP="00864926">
      <w:pPr>
        <w:spacing w:after="0" w:line="240" w:lineRule="auto"/>
      </w:pPr>
      <w:r>
        <w:separator/>
      </w:r>
    </w:p>
  </w:endnote>
  <w:endnote w:type="continuationSeparator" w:id="0">
    <w:p w:rsidR="002B7A3C" w:rsidRDefault="002B7A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C" w:rsidRDefault="002B7A3C" w:rsidP="00864926">
      <w:pPr>
        <w:spacing w:after="0" w:line="240" w:lineRule="auto"/>
      </w:pPr>
      <w:r>
        <w:separator/>
      </w:r>
    </w:p>
  </w:footnote>
  <w:footnote w:type="continuationSeparator" w:id="0">
    <w:p w:rsidR="002B7A3C" w:rsidRDefault="002B7A3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6E65"/>
    <w:rsid w:val="001653ED"/>
    <w:rsid w:val="00171597"/>
    <w:rsid w:val="00173F1A"/>
    <w:rsid w:val="001C189A"/>
    <w:rsid w:val="001D3BF1"/>
    <w:rsid w:val="001D64D3"/>
    <w:rsid w:val="001F14FA"/>
    <w:rsid w:val="001F60E3"/>
    <w:rsid w:val="002319B6"/>
    <w:rsid w:val="002431D0"/>
    <w:rsid w:val="00275A0E"/>
    <w:rsid w:val="002B7A3C"/>
    <w:rsid w:val="00315601"/>
    <w:rsid w:val="00323176"/>
    <w:rsid w:val="003B32A9"/>
    <w:rsid w:val="003C177A"/>
    <w:rsid w:val="00406F80"/>
    <w:rsid w:val="00431EFA"/>
    <w:rsid w:val="0046288C"/>
    <w:rsid w:val="00493925"/>
    <w:rsid w:val="004C0373"/>
    <w:rsid w:val="004D1C7E"/>
    <w:rsid w:val="004E562D"/>
    <w:rsid w:val="00516C6A"/>
    <w:rsid w:val="00520D5E"/>
    <w:rsid w:val="005A5D38"/>
    <w:rsid w:val="005B0885"/>
    <w:rsid w:val="005B64BF"/>
    <w:rsid w:val="005D46D7"/>
    <w:rsid w:val="005E4C63"/>
    <w:rsid w:val="00603117"/>
    <w:rsid w:val="0069043C"/>
    <w:rsid w:val="00692387"/>
    <w:rsid w:val="006E40AE"/>
    <w:rsid w:val="006F647C"/>
    <w:rsid w:val="00704461"/>
    <w:rsid w:val="00783C57"/>
    <w:rsid w:val="00792CB4"/>
    <w:rsid w:val="00853730"/>
    <w:rsid w:val="00864926"/>
    <w:rsid w:val="00893653"/>
    <w:rsid w:val="008A30CE"/>
    <w:rsid w:val="008B1D6B"/>
    <w:rsid w:val="008C31B7"/>
    <w:rsid w:val="00911529"/>
    <w:rsid w:val="00932B21"/>
    <w:rsid w:val="00972302"/>
    <w:rsid w:val="009906EA"/>
    <w:rsid w:val="009C4B69"/>
    <w:rsid w:val="009D3F5E"/>
    <w:rsid w:val="009F3F9F"/>
    <w:rsid w:val="00A10286"/>
    <w:rsid w:val="00A1335D"/>
    <w:rsid w:val="00AA6C5E"/>
    <w:rsid w:val="00AF47A6"/>
    <w:rsid w:val="00B50491"/>
    <w:rsid w:val="00B54668"/>
    <w:rsid w:val="00B560C7"/>
    <w:rsid w:val="00B9521A"/>
    <w:rsid w:val="00BD3504"/>
    <w:rsid w:val="00C2732B"/>
    <w:rsid w:val="00C63234"/>
    <w:rsid w:val="00CA6D81"/>
    <w:rsid w:val="00CC23C3"/>
    <w:rsid w:val="00CD17F1"/>
    <w:rsid w:val="00D92F39"/>
    <w:rsid w:val="00DB43CC"/>
    <w:rsid w:val="00E1222F"/>
    <w:rsid w:val="00E47B95"/>
    <w:rsid w:val="00E5013A"/>
    <w:rsid w:val="00E60599"/>
    <w:rsid w:val="00E71A0B"/>
    <w:rsid w:val="00E80FB8"/>
    <w:rsid w:val="00E8188A"/>
    <w:rsid w:val="00E857F8"/>
    <w:rsid w:val="00E96956"/>
    <w:rsid w:val="00EA7E0C"/>
    <w:rsid w:val="00EC53EE"/>
    <w:rsid w:val="00F02BF8"/>
    <w:rsid w:val="00F06AFA"/>
    <w:rsid w:val="00F237EB"/>
    <w:rsid w:val="00F56373"/>
    <w:rsid w:val="00F742D3"/>
    <w:rsid w:val="00F8128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16220953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36078272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7289A-D907-4944-8488-9FCAB937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2016-04-27T09:05:00Z</dcterms:created>
  <dcterms:modified xsi:type="dcterms:W3CDTF">2016-04-27T09:05:00Z</dcterms:modified>
</cp:coreProperties>
</file>