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C29AB">
            <w:pPr>
              <w:suppressAutoHyphens w:val="0"/>
              <w:spacing w:after="200" w:line="276" w:lineRule="auto"/>
              <w:jc w:val="left"/>
              <w:rPr>
                <w:rFonts w:ascii="Candara" w:hAnsi="Candara"/>
              </w:rPr>
            </w:pPr>
            <w:r>
              <w:rPr>
                <w:rFonts w:ascii="Candara" w:hAnsi="Candara"/>
              </w:rPr>
              <w:t>F</w:t>
            </w:r>
            <w:r w:rsidR="00AC35E5">
              <w:rPr>
                <w:rFonts w:ascii="Candara" w:hAnsi="Candara"/>
              </w:rPr>
              <w:t>aculty of Electronic Engineerin</w:t>
            </w:r>
            <w:r>
              <w:rPr>
                <w:rFonts w:ascii="Candara" w:hAnsi="Candara"/>
              </w:rPr>
              <w:t>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655EF"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463EA" w:rsidP="00E857F8">
            <w:pPr>
              <w:spacing w:line="240" w:lineRule="auto"/>
              <w:contextualSpacing/>
              <w:jc w:val="left"/>
              <w:rPr>
                <w:rFonts w:ascii="Candara" w:hAnsi="Candara"/>
              </w:rPr>
            </w:pPr>
            <w:r>
              <w:rPr>
                <w:rFonts w:eastAsiaTheme="minorHAnsi" w:cs="Arial"/>
                <w:sz w:val="19"/>
                <w:szCs w:val="19"/>
                <w:lang w:val="en-US"/>
              </w:rPr>
              <w:t>Control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14FE1" w:rsidP="00E857F8">
            <w:pPr>
              <w:spacing w:line="240" w:lineRule="auto"/>
              <w:contextualSpacing/>
              <w:jc w:val="left"/>
              <w:rPr>
                <w:rFonts w:ascii="Candara" w:hAnsi="Candara"/>
              </w:rPr>
            </w:pPr>
            <w:r>
              <w:rPr>
                <w:rFonts w:eastAsiaTheme="minorHAnsi" w:cs="Arial"/>
                <w:sz w:val="19"/>
                <w:szCs w:val="19"/>
                <w:lang w:val="en-US"/>
              </w:rPr>
              <w:t>Data Converters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E7489" w:rsidP="003C4251">
            <w:pPr>
              <w:spacing w:line="240" w:lineRule="auto"/>
              <w:contextualSpacing/>
              <w:jc w:val="left"/>
              <w:rPr>
                <w:rFonts w:ascii="Candara" w:hAnsi="Candara"/>
              </w:rPr>
            </w:pPr>
            <w:sdt>
              <w:sdtPr>
                <w:rPr>
                  <w:rFonts w:ascii="Candara" w:hAnsi="Candara"/>
                </w:rPr>
                <w:id w:val="-503286888"/>
              </w:sdtPr>
              <w:sdtContent>
                <w:r w:rsidR="003C425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3836738"/>
                  </w:sdtPr>
                  <w:sdtContent>
                    <w:r w:rsidR="003C425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E7489" w:rsidP="00114FE1">
            <w:pPr>
              <w:spacing w:line="240" w:lineRule="auto"/>
              <w:contextualSpacing/>
              <w:jc w:val="left"/>
              <w:rPr>
                <w:rFonts w:ascii="Candara" w:hAnsi="Candara"/>
              </w:rPr>
            </w:pPr>
            <w:sdt>
              <w:sdtPr>
                <w:rPr>
                  <w:rFonts w:ascii="Candara" w:hAnsi="Candara"/>
                </w:rPr>
                <w:id w:val="485128928"/>
                <w:showingPlcHdr/>
              </w:sdtPr>
              <w:sdtContent/>
            </w:sdt>
            <w:r w:rsidR="0069043C">
              <w:rPr>
                <w:rFonts w:ascii="Candara" w:hAnsi="Candara"/>
              </w:rPr>
              <w:t xml:space="preserve"> Obligatory</w:t>
            </w:r>
            <w:sdt>
              <w:sdtPr>
                <w:rPr>
                  <w:rFonts w:ascii="Candara" w:hAnsi="Candara"/>
                </w:rPr>
                <w:id w:val="3836743"/>
              </w:sdtPr>
              <w:sdtContent/>
            </w:sdt>
            <w:sdt>
              <w:sdtPr>
                <w:rPr>
                  <w:rFonts w:ascii="Candara" w:hAnsi="Candara"/>
                </w:rPr>
                <w:id w:val="-1038746228"/>
              </w:sdtPr>
              <w:sdtContent>
                <w:r w:rsidR="00114FE1">
                  <w:rPr>
                    <w:rFonts w:ascii="Candara" w:hAnsi="Candara"/>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E7489" w:rsidP="00AC35E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Content/>
            </w:sdt>
            <w:r w:rsidR="0069043C">
              <w:rPr>
                <w:rFonts w:ascii="Candara" w:hAnsi="Candara" w:cs="Arial"/>
                <w:lang w:val="en-US"/>
              </w:rPr>
              <w:t xml:space="preserve"> Autumn                     </w:t>
            </w:r>
            <w:sdt>
              <w:sdtPr>
                <w:rPr>
                  <w:rFonts w:ascii="Candara" w:hAnsi="Candara" w:cs="Arial"/>
                  <w:lang w:val="en-US"/>
                </w:rPr>
                <w:id w:val="706989797"/>
              </w:sdtPr>
              <w:sdtContent>
                <w:r w:rsidR="00AC35E5">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859AE" w:rsidP="00E857F8">
            <w:pPr>
              <w:spacing w:line="240" w:lineRule="auto"/>
              <w:contextualSpacing/>
              <w:jc w:val="left"/>
              <w:rPr>
                <w:rFonts w:ascii="Candara" w:hAnsi="Candara"/>
              </w:rPr>
            </w:pPr>
            <w:r>
              <w:rPr>
                <w:rFonts w:ascii="Candara" w:hAnsi="Candara"/>
              </w:rPr>
              <w:t>I</w:t>
            </w:r>
            <w:r w:rsidR="00E032F8">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E1E7A" w:rsidP="00E857F8">
            <w:pPr>
              <w:spacing w:line="240" w:lineRule="auto"/>
              <w:contextualSpacing/>
              <w:jc w:val="left"/>
              <w:rPr>
                <w:rFonts w:ascii="Candara" w:hAnsi="Candara"/>
              </w:rPr>
            </w:pPr>
            <w:r>
              <w:rPr>
                <w:rFonts w:ascii="Candara" w:hAnsi="Candara"/>
              </w:rPr>
              <w:t>6</w:t>
            </w:r>
            <w:bookmarkStart w:id="0" w:name="_GoBack"/>
            <w:bookmarkEnd w:id="0"/>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205C5" w:rsidP="00E857F8">
            <w:pPr>
              <w:spacing w:line="240" w:lineRule="auto"/>
              <w:contextualSpacing/>
              <w:jc w:val="left"/>
              <w:rPr>
                <w:rFonts w:ascii="Candara" w:hAnsi="Candara"/>
              </w:rPr>
            </w:pPr>
            <w:proofErr w:type="spellStart"/>
            <w:r>
              <w:rPr>
                <w:rFonts w:ascii="ArialMT" w:eastAsiaTheme="minorHAnsi" w:hAnsi="ArialMT" w:cs="ArialMT"/>
                <w:sz w:val="19"/>
                <w:szCs w:val="19"/>
                <w:lang w:val="en-US"/>
              </w:rPr>
              <w:t>Petrović</w:t>
            </w:r>
            <w:proofErr w:type="spellEnd"/>
            <w:r>
              <w:rPr>
                <w:rFonts w:ascii="ArialMT" w:eastAsiaTheme="minorHAnsi" w:hAnsi="ArialMT" w:cs="ArialMT"/>
                <w:sz w:val="19"/>
                <w:szCs w:val="19"/>
                <w:lang w:val="en-US"/>
              </w:rPr>
              <w:t xml:space="preserve"> D. </w:t>
            </w:r>
            <w:proofErr w:type="spellStart"/>
            <w:r>
              <w:rPr>
                <w:rFonts w:ascii="ArialMT" w:eastAsiaTheme="minorHAnsi" w:hAnsi="ArialMT" w:cs="ArialMT"/>
                <w:sz w:val="19"/>
                <w:szCs w:val="19"/>
                <w:lang w:val="en-US"/>
              </w:rPr>
              <w:t>Branislav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E7489" w:rsidP="00E857F8">
            <w:pPr>
              <w:spacing w:line="240" w:lineRule="auto"/>
              <w:contextualSpacing/>
              <w:jc w:val="left"/>
              <w:rPr>
                <w:rFonts w:ascii="Candara" w:hAnsi="Candara"/>
              </w:rPr>
            </w:pPr>
            <w:sdt>
              <w:sdtPr>
                <w:rPr>
                  <w:rFonts w:ascii="Candara" w:hAnsi="Candara"/>
                </w:rPr>
                <w:id w:val="-1185278396"/>
              </w:sdtPr>
              <w:sdtContent>
                <w:r w:rsidR="000E1E7A">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E7489" w:rsidP="00E857F8">
            <w:pPr>
              <w:spacing w:line="240" w:lineRule="auto"/>
              <w:contextualSpacing/>
              <w:jc w:val="left"/>
              <w:rPr>
                <w:rFonts w:ascii="Candara" w:hAnsi="Candara"/>
              </w:rPr>
            </w:pPr>
            <w:sdt>
              <w:sdtPr>
                <w:rPr>
                  <w:rFonts w:ascii="Candara" w:hAnsi="Candara"/>
                </w:rPr>
                <w:id w:val="-770861310"/>
              </w:sdtPr>
              <w:sdtContent>
                <w:r w:rsidR="000E1E7A">
                  <w:rPr>
                    <w:rFonts w:ascii="MS Gothic" w:eastAsia="MS Gothic" w:hAnsi="MS Gothic"/>
                  </w:rPr>
                  <w:t xml:space="preserve">X </w:t>
                </w:r>
              </w:sdtContent>
            </w:sdt>
            <w:r w:rsidR="00603117">
              <w:rPr>
                <w:rFonts w:ascii="Candara" w:hAnsi="Candara"/>
              </w:rPr>
              <w:t xml:space="preserve">Laboratory work </w:t>
            </w:r>
            <w:sdt>
              <w:sdtPr>
                <w:rPr>
                  <w:rFonts w:ascii="Candara" w:hAnsi="Candara"/>
                </w:rPr>
                <w:id w:val="1358537906"/>
              </w:sdtPr>
              <w:sdtContent>
                <w:r w:rsidR="000E1E7A">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E748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655EF" w:rsidRDefault="005F414A" w:rsidP="005F414A">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Introduce students to the basic techniques of conversion signals from analog to digital domain and vice versa, as well as the acquisition of practical knowledge about current circuits for this purpose.</w:t>
            </w:r>
          </w:p>
          <w:p w:rsidR="005F414A" w:rsidRPr="00B54668" w:rsidRDefault="005F414A" w:rsidP="005F414A">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Conversion methods. Application of the converter.</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D72EE" w:rsidRDefault="005F414A" w:rsidP="005F414A">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 xml:space="preserve">Data Converter History, Coding and Quantizing. Sampling Theory. Data Converter Errors. Data Converter Architectures. Testing Data Converters. Interfacing to Data Converters. Voltage References, </w:t>
            </w:r>
            <w:proofErr w:type="spellStart"/>
            <w:r>
              <w:rPr>
                <w:rFonts w:eastAsiaTheme="minorHAnsi" w:cs="Arial"/>
                <w:sz w:val="19"/>
                <w:szCs w:val="19"/>
                <w:lang w:val="en-US"/>
              </w:rPr>
              <w:t>takt</w:t>
            </w:r>
            <w:proofErr w:type="spellEnd"/>
            <w:r>
              <w:rPr>
                <w:rFonts w:eastAsiaTheme="minorHAnsi" w:cs="Arial"/>
                <w:sz w:val="19"/>
                <w:szCs w:val="19"/>
                <w:lang w:val="en-US"/>
              </w:rPr>
              <w:t xml:space="preserve"> generators, analog switches and multiplexers, Sample </w:t>
            </w:r>
            <w:proofErr w:type="spellStart"/>
            <w:r>
              <w:rPr>
                <w:rFonts w:eastAsiaTheme="minorHAnsi" w:cs="Arial"/>
                <w:sz w:val="19"/>
                <w:szCs w:val="19"/>
                <w:lang w:val="en-US"/>
              </w:rPr>
              <w:t>ana</w:t>
            </w:r>
            <w:proofErr w:type="spellEnd"/>
            <w:r>
              <w:rPr>
                <w:rFonts w:eastAsiaTheme="minorHAnsi" w:cs="Arial"/>
                <w:sz w:val="19"/>
                <w:szCs w:val="19"/>
                <w:lang w:val="en-US"/>
              </w:rPr>
              <w:t xml:space="preserve"> hold circuits. Data Converter Applications: Precision Measurement and Sensor Conditioning, Digital Potentiometers, Digital Audio, Digital Video and Display Electronics, Software Radio, Direct Digital Synthesis.</w:t>
            </w:r>
          </w:p>
          <w:p w:rsidR="005F414A" w:rsidRPr="00B54668" w:rsidRDefault="005F414A" w:rsidP="005F414A">
            <w:pPr>
              <w:suppressAutoHyphens w:val="0"/>
              <w:autoSpaceDE w:val="0"/>
              <w:autoSpaceDN w:val="0"/>
              <w:adjustRightInd w:val="0"/>
              <w:spacing w:after="0" w:line="240" w:lineRule="auto"/>
              <w:jc w:val="left"/>
              <w:rPr>
                <w:rFonts w:ascii="Candara" w:hAnsi="Candara"/>
                <w:b/>
              </w:rPr>
            </w:pPr>
            <w:r>
              <w:rPr>
                <w:rFonts w:eastAsiaTheme="minorHAnsi" w:cs="Arial"/>
                <w:sz w:val="19"/>
                <w:szCs w:val="19"/>
                <w:lang w:val="en-US"/>
              </w:rPr>
              <w:t>Weighted DACs, Ladder Network DAC, Capacitive Binary-Weighted DAC. Successive Approximation ADCs, Flash Converters, Dual Slope ADCs, VF Converters, First-Order Sigma-Delta ADC.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E7489" w:rsidP="00E857F8">
            <w:pPr>
              <w:tabs>
                <w:tab w:val="left" w:pos="360"/>
              </w:tabs>
              <w:spacing w:after="0" w:line="240" w:lineRule="auto"/>
              <w:jc w:val="left"/>
              <w:rPr>
                <w:rFonts w:ascii="Candara" w:hAnsi="Candara"/>
              </w:rPr>
            </w:pPr>
            <w:sdt>
              <w:sdtPr>
                <w:rPr>
                  <w:rFonts w:ascii="Candara" w:hAnsi="Candara"/>
                </w:rPr>
                <w:id w:val="99386002"/>
              </w:sdtPr>
              <w:sdtContent>
                <w:r w:rsidR="000E1E7A">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F205C5">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E748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E1E7A" w:rsidP="000E1E7A">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84B" w:rsidRDefault="0026684B" w:rsidP="00864926">
      <w:pPr>
        <w:spacing w:after="0" w:line="240" w:lineRule="auto"/>
      </w:pPr>
      <w:r>
        <w:separator/>
      </w:r>
    </w:p>
  </w:endnote>
  <w:endnote w:type="continuationSeparator" w:id="1">
    <w:p w:rsidR="0026684B" w:rsidRDefault="0026684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84B" w:rsidRDefault="0026684B" w:rsidP="00864926">
      <w:pPr>
        <w:spacing w:after="0" w:line="240" w:lineRule="auto"/>
      </w:pPr>
      <w:r>
        <w:separator/>
      </w:r>
    </w:p>
  </w:footnote>
  <w:footnote w:type="continuationSeparator" w:id="1">
    <w:p w:rsidR="0026684B" w:rsidRDefault="0026684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E1E7A"/>
    <w:rsid w:val="000F6001"/>
    <w:rsid w:val="00114FE1"/>
    <w:rsid w:val="001D3BF1"/>
    <w:rsid w:val="001D64D3"/>
    <w:rsid w:val="001F14FA"/>
    <w:rsid w:val="001F60E3"/>
    <w:rsid w:val="002319B6"/>
    <w:rsid w:val="0026684B"/>
    <w:rsid w:val="00315601"/>
    <w:rsid w:val="00323176"/>
    <w:rsid w:val="003B32A9"/>
    <w:rsid w:val="003C177A"/>
    <w:rsid w:val="003C4251"/>
    <w:rsid w:val="00406F80"/>
    <w:rsid w:val="00431EFA"/>
    <w:rsid w:val="00493925"/>
    <w:rsid w:val="004D1C7E"/>
    <w:rsid w:val="004E562D"/>
    <w:rsid w:val="005655EF"/>
    <w:rsid w:val="0059311B"/>
    <w:rsid w:val="005A5D38"/>
    <w:rsid w:val="005B0885"/>
    <w:rsid w:val="005B64BF"/>
    <w:rsid w:val="005D46D7"/>
    <w:rsid w:val="005D72EE"/>
    <w:rsid w:val="005F414A"/>
    <w:rsid w:val="005F5ACC"/>
    <w:rsid w:val="00603117"/>
    <w:rsid w:val="0069043C"/>
    <w:rsid w:val="006E40AE"/>
    <w:rsid w:val="006F647C"/>
    <w:rsid w:val="00783C57"/>
    <w:rsid w:val="00792CB4"/>
    <w:rsid w:val="007C0F3E"/>
    <w:rsid w:val="00864926"/>
    <w:rsid w:val="008A30CE"/>
    <w:rsid w:val="008A5852"/>
    <w:rsid w:val="008B1D6B"/>
    <w:rsid w:val="008C31B7"/>
    <w:rsid w:val="0090397E"/>
    <w:rsid w:val="00911529"/>
    <w:rsid w:val="00932B21"/>
    <w:rsid w:val="00972302"/>
    <w:rsid w:val="009859AE"/>
    <w:rsid w:val="009906EA"/>
    <w:rsid w:val="009B528E"/>
    <w:rsid w:val="009D3F5E"/>
    <w:rsid w:val="009F3F9F"/>
    <w:rsid w:val="00A10286"/>
    <w:rsid w:val="00A1335D"/>
    <w:rsid w:val="00A26C9B"/>
    <w:rsid w:val="00A61A0E"/>
    <w:rsid w:val="00AA442A"/>
    <w:rsid w:val="00AC35E5"/>
    <w:rsid w:val="00AF47A6"/>
    <w:rsid w:val="00B35DB8"/>
    <w:rsid w:val="00B50491"/>
    <w:rsid w:val="00B54668"/>
    <w:rsid w:val="00B9521A"/>
    <w:rsid w:val="00B97C1C"/>
    <w:rsid w:val="00BC3F7C"/>
    <w:rsid w:val="00BD3504"/>
    <w:rsid w:val="00C57AD2"/>
    <w:rsid w:val="00C63234"/>
    <w:rsid w:val="00CA6D81"/>
    <w:rsid w:val="00CB3AA3"/>
    <w:rsid w:val="00CC23C3"/>
    <w:rsid w:val="00CD17F1"/>
    <w:rsid w:val="00CE7489"/>
    <w:rsid w:val="00D92F39"/>
    <w:rsid w:val="00DB43CC"/>
    <w:rsid w:val="00DB76AC"/>
    <w:rsid w:val="00E032F8"/>
    <w:rsid w:val="00E1222F"/>
    <w:rsid w:val="00E463EA"/>
    <w:rsid w:val="00E47B95"/>
    <w:rsid w:val="00E5013A"/>
    <w:rsid w:val="00E60599"/>
    <w:rsid w:val="00E71A0B"/>
    <w:rsid w:val="00E8188A"/>
    <w:rsid w:val="00E857F8"/>
    <w:rsid w:val="00EA7E0C"/>
    <w:rsid w:val="00EC53EE"/>
    <w:rsid w:val="00F06AFA"/>
    <w:rsid w:val="00F205C5"/>
    <w:rsid w:val="00F237EB"/>
    <w:rsid w:val="00F56373"/>
    <w:rsid w:val="00F564E5"/>
    <w:rsid w:val="00F742D3"/>
    <w:rsid w:val="00FC29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243D5-98DA-4A31-8AC0-9A16DC23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2016-05-08T16:37:00Z</dcterms:created>
  <dcterms:modified xsi:type="dcterms:W3CDTF">2016-05-08T16:38:00Z</dcterms:modified>
</cp:coreProperties>
</file>