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A4" w:rsidRPr="00B54668" w:rsidRDefault="00BF00A4"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F00A4" w:rsidRPr="00B54668" w:rsidTr="000F53B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F00A4" w:rsidRPr="000F53BA" w:rsidRDefault="00BF00A4" w:rsidP="000F53BA">
            <w:pPr>
              <w:spacing w:line="240" w:lineRule="auto"/>
              <w:jc w:val="left"/>
              <w:rPr>
                <w:rFonts w:ascii="Candara" w:hAnsi="Candara"/>
                <w:b/>
                <w:sz w:val="36"/>
                <w:szCs w:val="36"/>
              </w:rPr>
            </w:pPr>
            <w:r w:rsidRPr="002D5F6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F53BA">
              <w:rPr>
                <w:rFonts w:ascii="Candara" w:hAnsi="Candara"/>
                <w:b/>
                <w:sz w:val="36"/>
                <w:szCs w:val="36"/>
              </w:rPr>
              <w:t xml:space="preserve">                         UNIVERSITY OF NIŠ</w:t>
            </w:r>
          </w:p>
          <w:p w:rsidR="00BF00A4" w:rsidRPr="000F53BA" w:rsidRDefault="00BF00A4" w:rsidP="000F53BA">
            <w:pPr>
              <w:spacing w:line="240" w:lineRule="auto"/>
              <w:jc w:val="left"/>
              <w:rPr>
                <w:rFonts w:ascii="Candara" w:hAnsi="Candara"/>
              </w:rPr>
            </w:pPr>
          </w:p>
        </w:tc>
      </w:tr>
      <w:tr w:rsidR="00BF00A4" w:rsidRPr="00B54668" w:rsidTr="0005229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F00A4" w:rsidRDefault="00BF00A4" w:rsidP="0005229D">
            <w:pPr>
              <w:spacing w:line="240" w:lineRule="auto"/>
              <w:jc w:val="left"/>
              <w:rPr>
                <w:rFonts w:ascii="Candara" w:hAnsi="Candara"/>
                <w:b/>
                <w:sz w:val="36"/>
                <w:szCs w:val="36"/>
              </w:rPr>
            </w:pPr>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F00A4" w:rsidRDefault="00BF00A4" w:rsidP="0005229D">
            <w:pPr>
              <w:spacing w:line="240" w:lineRule="auto"/>
              <w:jc w:val="left"/>
              <w:rPr>
                <w:rStyle w:val="CommentReference"/>
                <w:sz w:val="36"/>
                <w:szCs w:val="36"/>
              </w:rPr>
            </w:pPr>
            <w:r>
              <w:rPr>
                <w:rFonts w:ascii="Candara" w:hAnsi="Candara"/>
                <w:b/>
                <w:sz w:val="36"/>
                <w:szCs w:val="36"/>
              </w:rPr>
              <w:t>Faculty</w:t>
            </w:r>
            <w:r>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F00A4" w:rsidRDefault="00BF00A4" w:rsidP="0005229D">
            <w:pPr>
              <w:spacing w:line="240" w:lineRule="auto"/>
              <w:jc w:val="left"/>
              <w:rPr>
                <w:rFonts w:ascii="Candara" w:hAnsi="Candara"/>
              </w:rPr>
            </w:pPr>
            <w:r>
              <w:rPr>
                <w:rFonts w:ascii="Candara" w:hAnsi="Candara"/>
                <w:sz w:val="32"/>
                <w:szCs w:val="32"/>
              </w:rPr>
              <w:t>Faculty of Occupational Safety in Niš</w:t>
            </w:r>
          </w:p>
        </w:tc>
      </w:tr>
      <w:tr w:rsidR="00BF00A4" w:rsidRPr="00B54668" w:rsidTr="000F53BA">
        <w:trPr>
          <w:trHeight w:val="529"/>
        </w:trPr>
        <w:tc>
          <w:tcPr>
            <w:tcW w:w="10440" w:type="dxa"/>
            <w:gridSpan w:val="7"/>
            <w:tcBorders>
              <w:top w:val="double" w:sz="4" w:space="0" w:color="auto"/>
            </w:tcBorders>
            <w:shd w:val="clear" w:color="auto" w:fill="B8CCE4"/>
            <w:vAlign w:val="center"/>
          </w:tcPr>
          <w:p w:rsidR="00BF00A4" w:rsidRPr="000F53BA" w:rsidRDefault="00BF00A4" w:rsidP="000F53BA">
            <w:pPr>
              <w:spacing w:line="240" w:lineRule="auto"/>
              <w:contextualSpacing/>
              <w:rPr>
                <w:rFonts w:ascii="Candara" w:hAnsi="Candara"/>
                <w:b/>
              </w:rPr>
            </w:pPr>
            <w:r w:rsidRPr="000F53BA">
              <w:rPr>
                <w:rFonts w:ascii="Candara" w:hAnsi="Candara"/>
                <w:b/>
              </w:rPr>
              <w:t>GENERAL INFORMATION</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 xml:space="preserve">Study program </w:t>
            </w:r>
          </w:p>
        </w:tc>
        <w:tc>
          <w:tcPr>
            <w:tcW w:w="6054" w:type="dxa"/>
            <w:gridSpan w:val="3"/>
            <w:vAlign w:val="center"/>
          </w:tcPr>
          <w:p w:rsidR="00BF00A4" w:rsidRPr="00A03F7E" w:rsidRDefault="00BF00A4" w:rsidP="000F53BA">
            <w:pPr>
              <w:spacing w:line="240" w:lineRule="auto"/>
              <w:contextualSpacing/>
              <w:jc w:val="left"/>
              <w:rPr>
                <w:rFonts w:ascii="Candara" w:hAnsi="Candara"/>
                <w:b/>
                <w:sz w:val="24"/>
                <w:szCs w:val="24"/>
              </w:rPr>
            </w:pPr>
            <w:r>
              <w:rPr>
                <w:rFonts w:ascii="Candara" w:hAnsi="Candara"/>
                <w:sz w:val="24"/>
                <w:szCs w:val="24"/>
              </w:rPr>
              <w:t>Fire Protection Engineering</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Study Module  (if applicable)</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Pr>
                <w:rFonts w:ascii="Candara" w:hAnsi="Candara"/>
              </w:rPr>
              <w:t>-</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Course title</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Pr>
                <w:rFonts w:ascii="Candara" w:hAnsi="Candara"/>
              </w:rPr>
              <w:t>Systems engineering</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Level of study</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Bachelor           </w:t>
            </w:r>
            <w:r>
              <w:rPr>
                <w:rFonts w:ascii="Candara" w:hAnsi="Candara"/>
              </w:rPr>
              <w:t xml:space="preserve">     </w:t>
            </w:r>
            <w:r w:rsidRPr="000F53BA">
              <w:rPr>
                <w:rFonts w:ascii="Candara" w:hAnsi="Candara"/>
              </w:rPr>
              <w:t xml:space="preserve">    </w:t>
            </w:r>
            <w:r>
              <w:rPr>
                <w:rFonts w:ascii="MS Mincho" w:eastAsia="MS Mincho" w:hAnsi="MS Mincho" w:hint="eastAsia"/>
              </w:rPr>
              <w:t>☒</w:t>
            </w:r>
            <w:r w:rsidRPr="000F53BA">
              <w:rPr>
                <w:rFonts w:ascii="Candara" w:hAnsi="Candara"/>
              </w:rPr>
              <w:t xml:space="preserve"> Master’s                   </w:t>
            </w:r>
            <w:r w:rsidRPr="000F53BA">
              <w:rPr>
                <w:rFonts w:ascii="MS Gothic" w:eastAsia="MS Gothic" w:hAnsi="MS Gothic" w:hint="eastAsia"/>
              </w:rPr>
              <w:t>☐</w:t>
            </w:r>
            <w:r w:rsidRPr="000F53BA">
              <w:rPr>
                <w:rFonts w:ascii="Candara" w:hAnsi="Candara"/>
              </w:rPr>
              <w:t xml:space="preserve"> Doctoral</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Type of course</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 Obligatory                 </w:t>
            </w:r>
            <w:r>
              <w:rPr>
                <w:rFonts w:ascii="MS Mincho" w:eastAsia="MS Mincho" w:hAnsi="MS Mincho" w:hint="eastAsia"/>
              </w:rPr>
              <w:t>☒</w:t>
            </w:r>
            <w:r w:rsidRPr="000F53BA">
              <w:rPr>
                <w:rFonts w:ascii="Candara" w:hAnsi="Candara"/>
              </w:rPr>
              <w:t xml:space="preserve"> Elective</w:t>
            </w:r>
          </w:p>
        </w:tc>
      </w:tr>
      <w:tr w:rsidR="00BF00A4" w:rsidRPr="00B54668" w:rsidTr="000F53BA">
        <w:trPr>
          <w:trHeight w:val="562"/>
        </w:trPr>
        <w:tc>
          <w:tcPr>
            <w:tcW w:w="4386" w:type="dxa"/>
            <w:gridSpan w:val="4"/>
            <w:vAlign w:val="center"/>
          </w:tcPr>
          <w:p w:rsidR="00BF00A4" w:rsidRPr="000F53BA" w:rsidRDefault="00BF00A4" w:rsidP="000F53BA">
            <w:pPr>
              <w:suppressAutoHyphens w:val="0"/>
              <w:spacing w:after="0" w:line="240" w:lineRule="auto"/>
              <w:contextualSpacing/>
              <w:jc w:val="left"/>
              <w:rPr>
                <w:rFonts w:ascii="Candara" w:hAnsi="Candara" w:cs="Arial"/>
                <w:lang w:val="en-US"/>
              </w:rPr>
            </w:pPr>
            <w:r w:rsidRPr="000F53BA">
              <w:rPr>
                <w:rFonts w:ascii="Candara" w:hAnsi="Candara"/>
              </w:rPr>
              <w:t xml:space="preserve">Semester </w:t>
            </w:r>
            <w:r w:rsidRPr="000F53BA">
              <w:rPr>
                <w:rFonts w:ascii="Candara" w:hAnsi="Candara" w:cs="Arial"/>
                <w:lang w:val="en-US"/>
              </w:rPr>
              <w:t xml:space="preserve"> </w:t>
            </w:r>
          </w:p>
        </w:tc>
        <w:tc>
          <w:tcPr>
            <w:tcW w:w="6054" w:type="dxa"/>
            <w:gridSpan w:val="3"/>
            <w:vAlign w:val="center"/>
          </w:tcPr>
          <w:p w:rsidR="00BF00A4" w:rsidRPr="000F53BA" w:rsidRDefault="00BF00A4" w:rsidP="000F53BA">
            <w:pPr>
              <w:suppressAutoHyphens w:val="0"/>
              <w:spacing w:after="0" w:line="240" w:lineRule="auto"/>
              <w:contextualSpacing/>
              <w:jc w:val="left"/>
              <w:rPr>
                <w:rFonts w:ascii="Candara" w:hAnsi="Candara" w:cs="Arial"/>
                <w:lang w:val="en-US"/>
              </w:rPr>
            </w:pPr>
            <w:r w:rsidRPr="000F53BA">
              <w:rPr>
                <w:rFonts w:ascii="MS Gothic" w:eastAsia="MS Gothic" w:hAnsi="MS Gothic" w:cs="Arial" w:hint="eastAsia"/>
                <w:lang w:val="en-US"/>
              </w:rPr>
              <w:t>☐</w:t>
            </w:r>
            <w:r w:rsidRPr="000F53BA">
              <w:rPr>
                <w:rFonts w:ascii="Candara" w:hAnsi="Candara" w:cs="Arial"/>
                <w:lang w:val="en-US"/>
              </w:rPr>
              <w:t xml:space="preserve"> Autumn                    </w:t>
            </w:r>
            <w:r>
              <w:rPr>
                <w:rFonts w:ascii="Candara" w:hAnsi="Candara" w:cs="Arial"/>
                <w:lang w:val="en-US"/>
              </w:rPr>
              <w:t xml:space="preserve"> </w:t>
            </w:r>
            <w:r w:rsidRPr="000F53BA">
              <w:rPr>
                <w:rFonts w:ascii="Candara" w:hAnsi="Candara" w:cs="Arial"/>
                <w:lang w:val="en-US"/>
              </w:rPr>
              <w:t xml:space="preserve"> </w:t>
            </w:r>
            <w:r>
              <w:rPr>
                <w:rFonts w:ascii="MS Mincho" w:eastAsia="MS Mincho" w:hAnsi="MS Mincho" w:cs="Arial" w:hint="eastAsia"/>
                <w:lang w:val="en-US"/>
              </w:rPr>
              <w:t>☒</w:t>
            </w:r>
            <w:r w:rsidRPr="000F53BA">
              <w:rPr>
                <w:rFonts w:ascii="Candara" w:hAnsi="Candara" w:cs="Arial"/>
                <w:lang w:val="en-US"/>
              </w:rPr>
              <w:t>Spring</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 xml:space="preserve">Year of study </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Pr>
                <w:rFonts w:ascii="Candara" w:hAnsi="Candara"/>
              </w:rPr>
              <w:t>I</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Number of ECTS allocated</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Pr>
                <w:rFonts w:ascii="Candara" w:hAnsi="Candara"/>
              </w:rPr>
              <w:t>4</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Name of lecturer/lecturers</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Pr>
                <w:rFonts w:ascii="Candara" w:hAnsi="Candara"/>
              </w:rPr>
              <w:t>Suzana Savić; Goran Jana</w:t>
            </w:r>
            <w:r>
              <w:rPr>
                <w:rFonts w:ascii="Candara" w:hAnsi="Candara"/>
                <w:lang w:val="sr-Latn-CS"/>
              </w:rPr>
              <w:t>ćković</w:t>
            </w:r>
          </w:p>
        </w:tc>
      </w:tr>
      <w:tr w:rsidR="00BF00A4" w:rsidRPr="00B54668" w:rsidTr="000F53BA">
        <w:trPr>
          <w:trHeight w:val="562"/>
        </w:trPr>
        <w:tc>
          <w:tcPr>
            <w:tcW w:w="4386" w:type="dxa"/>
            <w:gridSpan w:val="4"/>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Teaching mode</w:t>
            </w:r>
          </w:p>
        </w:tc>
        <w:tc>
          <w:tcPr>
            <w:tcW w:w="6054" w:type="dxa"/>
            <w:gridSpan w:val="3"/>
            <w:vAlign w:val="center"/>
          </w:tcPr>
          <w:p w:rsidR="00BF00A4" w:rsidRPr="000F53BA" w:rsidRDefault="00BF00A4" w:rsidP="000F53BA">
            <w:pPr>
              <w:spacing w:line="240" w:lineRule="auto"/>
              <w:contextualSpacing/>
              <w:jc w:val="left"/>
              <w:rPr>
                <w:rFonts w:ascii="Candara" w:hAnsi="Candara"/>
              </w:rPr>
            </w:pPr>
            <w:r w:rsidRPr="000F53BA">
              <w:rPr>
                <w:rFonts w:ascii="Candara" w:hAnsi="Candara"/>
              </w:rPr>
              <w:t xml:space="preserve"> </w:t>
            </w:r>
            <w:r>
              <w:rPr>
                <w:rFonts w:ascii="MS Mincho" w:eastAsia="MS Mincho" w:hAnsi="MS Mincho" w:cs="Arial" w:hint="eastAsia"/>
                <w:lang w:val="en-US"/>
              </w:rPr>
              <w:t>☒</w:t>
            </w:r>
            <w:r w:rsidRPr="000F53BA">
              <w:rPr>
                <w:rFonts w:ascii="Candara" w:hAnsi="Candara"/>
              </w:rPr>
              <w:t xml:space="preserve">Lectures                    </w:t>
            </w:r>
            <w:r>
              <w:rPr>
                <w:rFonts w:ascii="MS Mincho" w:eastAsia="MS Mincho" w:hAnsi="MS Mincho" w:cs="Arial" w:hint="eastAsia"/>
                <w:lang w:val="en-US"/>
              </w:rPr>
              <w:t>☒</w:t>
            </w:r>
            <w:r w:rsidRPr="000F53BA">
              <w:rPr>
                <w:rFonts w:ascii="Candara" w:hAnsi="Candara"/>
              </w:rPr>
              <w:t xml:space="preserve">Group tutorials         </w:t>
            </w:r>
            <w:r>
              <w:rPr>
                <w:rFonts w:ascii="Candara" w:hAnsi="Candara"/>
              </w:rPr>
              <w:t xml:space="preserve"> </w:t>
            </w:r>
            <w:r>
              <w:rPr>
                <w:rFonts w:ascii="MS Mincho" w:eastAsia="MS Mincho" w:hAnsi="MS Mincho" w:cs="Arial" w:hint="eastAsia"/>
                <w:lang w:val="en-US"/>
              </w:rPr>
              <w:t>☒</w:t>
            </w:r>
            <w:r w:rsidRPr="000F53BA">
              <w:rPr>
                <w:rFonts w:ascii="Candara" w:hAnsi="Candara"/>
              </w:rPr>
              <w:t xml:space="preserve"> Individual tutorials</w:t>
            </w:r>
          </w:p>
          <w:p w:rsidR="00BF00A4" w:rsidRPr="000F53BA" w:rsidRDefault="00BF00A4"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Laboratory work     </w:t>
            </w:r>
            <w:r w:rsidRPr="000F53BA">
              <w:rPr>
                <w:rFonts w:ascii="MS Gothic" w:eastAsia="MS Gothic" w:hAnsi="MS Gothic" w:hint="eastAsia"/>
              </w:rPr>
              <w:t>☐</w:t>
            </w:r>
            <w:r w:rsidRPr="000F53BA">
              <w:rPr>
                <w:rFonts w:ascii="Candara" w:hAnsi="Candara"/>
              </w:rPr>
              <w:t xml:space="preserve">  Project work            </w:t>
            </w:r>
            <w:r w:rsidRPr="000F53BA">
              <w:rPr>
                <w:rFonts w:ascii="MS Gothic" w:eastAsia="MS Gothic" w:hAnsi="MS Gothic" w:hint="eastAsia"/>
              </w:rPr>
              <w:t>☐</w:t>
            </w:r>
            <w:r w:rsidRPr="000F53BA">
              <w:rPr>
                <w:rFonts w:ascii="Candara" w:hAnsi="Candara"/>
              </w:rPr>
              <w:t xml:space="preserve">  Seminar</w:t>
            </w:r>
          </w:p>
          <w:p w:rsidR="00BF00A4" w:rsidRPr="000F53BA" w:rsidRDefault="00BF00A4"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Distance learning    </w:t>
            </w:r>
            <w:r w:rsidRPr="000F53BA">
              <w:rPr>
                <w:rFonts w:ascii="MS Gothic" w:eastAsia="MS Gothic" w:hAnsi="MS Gothic" w:hint="eastAsia"/>
              </w:rPr>
              <w:t>☐</w:t>
            </w:r>
            <w:r w:rsidRPr="000F53BA">
              <w:rPr>
                <w:rFonts w:ascii="Candara" w:hAnsi="Candara"/>
              </w:rPr>
              <w:t xml:space="preserve"> Blended learning      </w:t>
            </w:r>
            <w:r w:rsidRPr="000F53BA">
              <w:rPr>
                <w:rFonts w:ascii="MS Gothic" w:eastAsia="MS Gothic" w:hAnsi="MS Gothic" w:hint="eastAsia"/>
              </w:rPr>
              <w:t>☐</w:t>
            </w:r>
            <w:r w:rsidRPr="000F53BA">
              <w:rPr>
                <w:rFonts w:ascii="Candara" w:hAnsi="Candara"/>
              </w:rPr>
              <w:t xml:space="preserve">  Other</w:t>
            </w:r>
          </w:p>
        </w:tc>
      </w:tr>
      <w:tr w:rsidR="00BF00A4" w:rsidRPr="00B54668" w:rsidTr="000F53BA">
        <w:trPr>
          <w:trHeight w:val="562"/>
        </w:trPr>
        <w:tc>
          <w:tcPr>
            <w:tcW w:w="10440" w:type="dxa"/>
            <w:gridSpan w:val="7"/>
            <w:shd w:val="clear" w:color="auto" w:fill="B8CCE4"/>
            <w:vAlign w:val="center"/>
          </w:tcPr>
          <w:p w:rsidR="00BF00A4" w:rsidRPr="000F53BA" w:rsidRDefault="00BF00A4" w:rsidP="000F53BA">
            <w:pPr>
              <w:spacing w:line="240" w:lineRule="auto"/>
              <w:contextualSpacing/>
              <w:jc w:val="left"/>
              <w:rPr>
                <w:rFonts w:ascii="Candara" w:hAnsi="Candara"/>
                <w:b/>
              </w:rPr>
            </w:pPr>
            <w:r w:rsidRPr="000F53BA">
              <w:rPr>
                <w:rFonts w:ascii="Candara" w:hAnsi="Candara"/>
                <w:b/>
              </w:rPr>
              <w:t>PURPOSE AND OVERVIEW (max. 5 sentences)</w:t>
            </w:r>
          </w:p>
        </w:tc>
      </w:tr>
      <w:tr w:rsidR="00BF00A4" w:rsidRPr="00E06FC6" w:rsidTr="000F53BA">
        <w:trPr>
          <w:trHeight w:val="562"/>
        </w:trPr>
        <w:tc>
          <w:tcPr>
            <w:tcW w:w="10440" w:type="dxa"/>
            <w:gridSpan w:val="7"/>
            <w:vAlign w:val="center"/>
          </w:tcPr>
          <w:p w:rsidR="00BF00A4" w:rsidRPr="00E06FC6" w:rsidRDefault="00BF00A4" w:rsidP="00A03F7E">
            <w:pPr>
              <w:spacing w:line="240" w:lineRule="auto"/>
              <w:contextualSpacing/>
              <w:jc w:val="left"/>
              <w:rPr>
                <w:rFonts w:cs="Arial"/>
                <w:i/>
                <w:sz w:val="22"/>
                <w:szCs w:val="22"/>
              </w:rPr>
            </w:pPr>
            <w:r w:rsidRPr="00E06FC6">
              <w:rPr>
                <w:rFonts w:ascii="Candara" w:hAnsi="Candara"/>
                <w:i/>
              </w:rPr>
              <w:t>Acquiring knowledge about fundamental properties, processes, and disciplines of systems engineering and about models and methods of decision making and effectiveness assessment.</w:t>
            </w:r>
          </w:p>
        </w:tc>
      </w:tr>
      <w:tr w:rsidR="00BF00A4" w:rsidRPr="00B54668" w:rsidTr="000F53BA">
        <w:trPr>
          <w:trHeight w:val="562"/>
        </w:trPr>
        <w:tc>
          <w:tcPr>
            <w:tcW w:w="10440" w:type="dxa"/>
            <w:gridSpan w:val="7"/>
            <w:shd w:val="clear" w:color="auto" w:fill="B8CCE4"/>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SYLLABUS (brief outline and summary of topics, max. 10 sentences)</w:t>
            </w:r>
          </w:p>
        </w:tc>
      </w:tr>
      <w:tr w:rsidR="00BF00A4" w:rsidRPr="00B54668" w:rsidTr="000F53BA">
        <w:trPr>
          <w:trHeight w:val="562"/>
        </w:trPr>
        <w:tc>
          <w:tcPr>
            <w:tcW w:w="10440" w:type="dxa"/>
            <w:gridSpan w:val="7"/>
            <w:vAlign w:val="center"/>
          </w:tcPr>
          <w:p w:rsidR="00BF00A4" w:rsidRPr="00A03F7E" w:rsidRDefault="00BF00A4" w:rsidP="00A03F7E">
            <w:pPr>
              <w:spacing w:line="240" w:lineRule="auto"/>
              <w:contextualSpacing/>
              <w:rPr>
                <w:rFonts w:cs="Arial"/>
                <w:sz w:val="22"/>
                <w:szCs w:val="22"/>
              </w:rPr>
            </w:pPr>
            <w:r w:rsidRPr="00A03F7E">
              <w:rPr>
                <w:rFonts w:ascii="Candara" w:hAnsi="Candara"/>
              </w:rPr>
              <w:t xml:space="preserve">Introduction to systems engineering–modern environment and the necessity for systems engineering; systemic analysis. Systems engineering and system life cycle. Systems engineering process–identification of user demands, operative demands, and demands from the environment; identification and ranking of performance measures; functional analysis; optimization. Basic systems engineering disciplines–software engineering, reliabilityengineering, maintenance engineering, human factor engineering, safety engineering, logistics engineering, quality engineering, engineering economy (functions, fundamental processes, interaction of processes, methods of analysis). Systems engineering management–planning and organizing the process of systems engineering. Models and methods of multi‐criteria decision analysis: ELECTRE, PROMETHEE, AHP. Models and methods for evaluating safety system effectiveness. </w:t>
            </w:r>
          </w:p>
        </w:tc>
      </w:tr>
      <w:tr w:rsidR="00BF00A4" w:rsidRPr="00B54668" w:rsidTr="000F53BA">
        <w:trPr>
          <w:trHeight w:val="562"/>
        </w:trPr>
        <w:tc>
          <w:tcPr>
            <w:tcW w:w="10440" w:type="dxa"/>
            <w:gridSpan w:val="7"/>
            <w:shd w:val="clear" w:color="auto" w:fill="B8CCE4"/>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LANGUAGE OF INSTRUCTION</w:t>
            </w:r>
          </w:p>
        </w:tc>
      </w:tr>
      <w:tr w:rsidR="00BF00A4" w:rsidRPr="00B54668" w:rsidTr="000F53BA">
        <w:trPr>
          <w:trHeight w:val="562"/>
        </w:trPr>
        <w:tc>
          <w:tcPr>
            <w:tcW w:w="10440" w:type="dxa"/>
            <w:gridSpan w:val="7"/>
            <w:vAlign w:val="center"/>
          </w:tcPr>
          <w:p w:rsidR="00BF00A4" w:rsidRPr="000F53BA" w:rsidRDefault="00BF00A4" w:rsidP="000F53BA">
            <w:pPr>
              <w:tabs>
                <w:tab w:val="left" w:pos="360"/>
              </w:tabs>
              <w:spacing w:after="0" w:line="240" w:lineRule="auto"/>
              <w:jc w:val="left"/>
              <w:rPr>
                <w:rFonts w:ascii="Candara" w:hAnsi="Candara"/>
              </w:rPr>
            </w:pPr>
            <w:r>
              <w:rPr>
                <w:rFonts w:ascii="MS Mincho" w:eastAsia="MS Mincho" w:hAnsi="MS Mincho" w:cs="Arial" w:hint="eastAsia"/>
                <w:lang w:val="en-US"/>
              </w:rPr>
              <w:t>☒</w:t>
            </w:r>
            <w:r w:rsidRPr="000F53BA">
              <w:rPr>
                <w:rFonts w:ascii="Candara" w:hAnsi="Candara"/>
              </w:rPr>
              <w:t xml:space="preserve">Serbian  (complete course)              </w:t>
            </w:r>
            <w:r w:rsidRPr="000F53BA">
              <w:rPr>
                <w:rFonts w:ascii="MS Gothic" w:eastAsia="MS Gothic" w:hAnsi="MS Gothic" w:hint="eastAsia"/>
              </w:rPr>
              <w:t>☐</w:t>
            </w:r>
            <w:r w:rsidRPr="000F53BA">
              <w:rPr>
                <w:rFonts w:ascii="Candara" w:hAnsi="Candara"/>
              </w:rPr>
              <w:t xml:space="preserve"> English (complete course)               </w:t>
            </w:r>
            <w:r w:rsidRPr="000F53BA">
              <w:rPr>
                <w:rFonts w:ascii="MS Gothic" w:eastAsia="MS Gothic" w:hAnsi="MS Gothic" w:hint="eastAsia"/>
              </w:rPr>
              <w:t>☐</w:t>
            </w:r>
            <w:r w:rsidRPr="000F53BA">
              <w:rPr>
                <w:rFonts w:ascii="Candara" w:hAnsi="Candara"/>
              </w:rPr>
              <w:t xml:space="preserve">  Other _____________ (complete course)</w:t>
            </w:r>
          </w:p>
          <w:p w:rsidR="00BF00A4" w:rsidRPr="000F53BA" w:rsidRDefault="00BF00A4" w:rsidP="000F53BA">
            <w:pPr>
              <w:tabs>
                <w:tab w:val="left" w:pos="360"/>
              </w:tabs>
              <w:spacing w:after="0" w:line="240" w:lineRule="auto"/>
              <w:jc w:val="left"/>
              <w:rPr>
                <w:rFonts w:ascii="Candara" w:hAnsi="Candara"/>
              </w:rPr>
            </w:pPr>
          </w:p>
          <w:p w:rsidR="00BF00A4" w:rsidRPr="000F53BA" w:rsidRDefault="00BF00A4" w:rsidP="000F53BA">
            <w:pPr>
              <w:tabs>
                <w:tab w:val="left" w:pos="360"/>
              </w:tabs>
              <w:spacing w:after="0" w:line="240" w:lineRule="auto"/>
              <w:jc w:val="left"/>
              <w:rPr>
                <w:rFonts w:ascii="Candara" w:hAnsi="Candara"/>
              </w:rPr>
            </w:pPr>
            <w:r w:rsidRPr="000F53BA">
              <w:rPr>
                <w:rFonts w:ascii="MS Gothic" w:eastAsia="MS Gothic" w:hAnsi="MS Gothic" w:hint="eastAsia"/>
              </w:rPr>
              <w:t>☐</w:t>
            </w:r>
            <w:r w:rsidRPr="000F53BA">
              <w:rPr>
                <w:rFonts w:ascii="Candara" w:hAnsi="Candara"/>
              </w:rPr>
              <w:t xml:space="preserve">Serbian with English mentoring      </w:t>
            </w:r>
            <w:r w:rsidRPr="000F53BA">
              <w:rPr>
                <w:rFonts w:ascii="MS Gothic" w:eastAsia="MS Gothic" w:hAnsi="MS Gothic" w:hint="eastAsia"/>
              </w:rPr>
              <w:t>☐</w:t>
            </w:r>
            <w:r w:rsidRPr="000F53BA">
              <w:rPr>
                <w:rFonts w:ascii="Candara" w:hAnsi="Candara"/>
              </w:rPr>
              <w:t>Serbian with other mentoring ______________</w:t>
            </w:r>
          </w:p>
          <w:p w:rsidR="00BF00A4" w:rsidRPr="000F53BA" w:rsidRDefault="00BF00A4" w:rsidP="000F53BA">
            <w:pPr>
              <w:tabs>
                <w:tab w:val="left" w:pos="360"/>
              </w:tabs>
              <w:spacing w:after="0" w:line="240" w:lineRule="auto"/>
              <w:jc w:val="left"/>
              <w:rPr>
                <w:rFonts w:ascii="Candara" w:hAnsi="Candara"/>
                <w:b/>
              </w:rPr>
            </w:pPr>
          </w:p>
        </w:tc>
      </w:tr>
      <w:tr w:rsidR="00BF00A4" w:rsidRPr="00B54668" w:rsidTr="000F53BA">
        <w:trPr>
          <w:trHeight w:val="562"/>
        </w:trPr>
        <w:tc>
          <w:tcPr>
            <w:tcW w:w="10440" w:type="dxa"/>
            <w:gridSpan w:val="7"/>
            <w:shd w:val="clear" w:color="auto" w:fill="B8CCE4"/>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ASSESSMENT METHODS AND CRITERIA</w:t>
            </w:r>
          </w:p>
        </w:tc>
      </w:tr>
      <w:tr w:rsidR="00BF00A4" w:rsidRPr="00B54668" w:rsidTr="000F53BA">
        <w:trPr>
          <w:trHeight w:val="562"/>
        </w:trPr>
        <w:tc>
          <w:tcPr>
            <w:tcW w:w="2550" w:type="dxa"/>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Pre exam duties</w:t>
            </w:r>
          </w:p>
        </w:tc>
        <w:tc>
          <w:tcPr>
            <w:tcW w:w="1575" w:type="dxa"/>
            <w:gridSpan w:val="2"/>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Points</w:t>
            </w:r>
          </w:p>
        </w:tc>
        <w:tc>
          <w:tcPr>
            <w:tcW w:w="3255" w:type="dxa"/>
            <w:gridSpan w:val="3"/>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Final exam</w:t>
            </w:r>
          </w:p>
        </w:tc>
        <w:tc>
          <w:tcPr>
            <w:tcW w:w="3060" w:type="dxa"/>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points</w:t>
            </w:r>
          </w:p>
        </w:tc>
      </w:tr>
      <w:tr w:rsidR="00BF00A4" w:rsidRPr="00B54668" w:rsidTr="000F53BA">
        <w:trPr>
          <w:trHeight w:val="562"/>
        </w:trPr>
        <w:tc>
          <w:tcPr>
            <w:tcW w:w="2550" w:type="dxa"/>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Activity during lectures</w:t>
            </w:r>
          </w:p>
        </w:tc>
        <w:tc>
          <w:tcPr>
            <w:tcW w:w="1575" w:type="dxa"/>
            <w:gridSpan w:val="2"/>
            <w:vAlign w:val="center"/>
          </w:tcPr>
          <w:p w:rsidR="00BF00A4" w:rsidRPr="000F53BA" w:rsidRDefault="00BF00A4" w:rsidP="000F53BA">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Written examination</w:t>
            </w:r>
          </w:p>
        </w:tc>
        <w:tc>
          <w:tcPr>
            <w:tcW w:w="3060" w:type="dxa"/>
            <w:vAlign w:val="center"/>
          </w:tcPr>
          <w:p w:rsidR="00BF00A4" w:rsidRPr="000F53BA" w:rsidRDefault="00BF00A4" w:rsidP="000F53BA">
            <w:pPr>
              <w:tabs>
                <w:tab w:val="left" w:pos="360"/>
              </w:tabs>
              <w:spacing w:after="0" w:line="240" w:lineRule="auto"/>
              <w:jc w:val="left"/>
              <w:rPr>
                <w:rFonts w:ascii="Candara" w:hAnsi="Candara"/>
                <w:b/>
              </w:rPr>
            </w:pPr>
            <w:r>
              <w:rPr>
                <w:rFonts w:ascii="Candara" w:hAnsi="Candara"/>
                <w:b/>
              </w:rPr>
              <w:t>40</w:t>
            </w:r>
          </w:p>
        </w:tc>
      </w:tr>
      <w:tr w:rsidR="00BF00A4" w:rsidRPr="00B54668" w:rsidTr="000F53BA">
        <w:trPr>
          <w:trHeight w:val="562"/>
        </w:trPr>
        <w:tc>
          <w:tcPr>
            <w:tcW w:w="2550" w:type="dxa"/>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Practical teaching</w:t>
            </w:r>
          </w:p>
        </w:tc>
        <w:tc>
          <w:tcPr>
            <w:tcW w:w="1575" w:type="dxa"/>
            <w:gridSpan w:val="2"/>
            <w:vAlign w:val="center"/>
          </w:tcPr>
          <w:p w:rsidR="00BF00A4" w:rsidRPr="000F53BA" w:rsidRDefault="00BF00A4" w:rsidP="000F53BA">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Oral examination</w:t>
            </w:r>
          </w:p>
        </w:tc>
        <w:tc>
          <w:tcPr>
            <w:tcW w:w="3060" w:type="dxa"/>
            <w:vAlign w:val="center"/>
          </w:tcPr>
          <w:p w:rsidR="00BF00A4" w:rsidRPr="000F53BA" w:rsidRDefault="00BF00A4" w:rsidP="000F53BA">
            <w:pPr>
              <w:tabs>
                <w:tab w:val="left" w:pos="360"/>
              </w:tabs>
              <w:spacing w:after="0" w:line="240" w:lineRule="auto"/>
              <w:jc w:val="left"/>
              <w:rPr>
                <w:rFonts w:ascii="Candara" w:hAnsi="Candara"/>
                <w:b/>
              </w:rPr>
            </w:pPr>
            <w:r>
              <w:rPr>
                <w:rFonts w:ascii="Candara" w:hAnsi="Candara"/>
                <w:b/>
              </w:rPr>
              <w:t>-</w:t>
            </w:r>
          </w:p>
        </w:tc>
      </w:tr>
      <w:tr w:rsidR="00BF00A4" w:rsidRPr="00B54668" w:rsidTr="000F53BA">
        <w:trPr>
          <w:trHeight w:val="562"/>
        </w:trPr>
        <w:tc>
          <w:tcPr>
            <w:tcW w:w="2550" w:type="dxa"/>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Teaching colloquia</w:t>
            </w:r>
          </w:p>
        </w:tc>
        <w:tc>
          <w:tcPr>
            <w:tcW w:w="1575" w:type="dxa"/>
            <w:gridSpan w:val="2"/>
            <w:vAlign w:val="center"/>
          </w:tcPr>
          <w:p w:rsidR="00BF00A4" w:rsidRPr="000F53BA" w:rsidRDefault="00BF00A4" w:rsidP="000F53BA">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OVERALL SUM</w:t>
            </w:r>
          </w:p>
        </w:tc>
        <w:tc>
          <w:tcPr>
            <w:tcW w:w="3060" w:type="dxa"/>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100</w:t>
            </w:r>
          </w:p>
        </w:tc>
      </w:tr>
      <w:tr w:rsidR="00BF00A4" w:rsidRPr="00B54668" w:rsidTr="000F53BA">
        <w:trPr>
          <w:trHeight w:val="562"/>
        </w:trPr>
        <w:tc>
          <w:tcPr>
            <w:tcW w:w="10440" w:type="dxa"/>
            <w:gridSpan w:val="7"/>
            <w:vAlign w:val="center"/>
          </w:tcPr>
          <w:p w:rsidR="00BF00A4" w:rsidRPr="000F53BA" w:rsidRDefault="00BF00A4" w:rsidP="000F53BA">
            <w:pPr>
              <w:tabs>
                <w:tab w:val="left" w:pos="360"/>
              </w:tabs>
              <w:spacing w:after="0" w:line="240" w:lineRule="auto"/>
              <w:jc w:val="left"/>
              <w:rPr>
                <w:rFonts w:ascii="Candara" w:hAnsi="Candara"/>
                <w:b/>
              </w:rPr>
            </w:pPr>
            <w:r w:rsidRPr="000F53BA">
              <w:rPr>
                <w:rFonts w:ascii="Candara" w:hAnsi="Candara"/>
                <w:b/>
              </w:rPr>
              <w:t>*Final examination mark is formed in accordance with the Institutional documents</w:t>
            </w:r>
          </w:p>
        </w:tc>
      </w:tr>
    </w:tbl>
    <w:p w:rsidR="00BF00A4" w:rsidRDefault="00BF00A4" w:rsidP="00E71A0B">
      <w:pPr>
        <w:ind w:left="1089"/>
      </w:pPr>
    </w:p>
    <w:p w:rsidR="00BF00A4" w:rsidRDefault="00BF00A4" w:rsidP="00E71A0B">
      <w:pPr>
        <w:ind w:left="1089"/>
      </w:pPr>
    </w:p>
    <w:p w:rsidR="00BF00A4" w:rsidRDefault="00BF00A4" w:rsidP="00E71A0B">
      <w:pPr>
        <w:ind w:left="1089"/>
      </w:pPr>
    </w:p>
    <w:sectPr w:rsidR="00BF00A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A4" w:rsidRDefault="00BF00A4" w:rsidP="00864926">
      <w:pPr>
        <w:spacing w:after="0" w:line="240" w:lineRule="auto"/>
      </w:pPr>
      <w:r>
        <w:separator/>
      </w:r>
    </w:p>
  </w:endnote>
  <w:endnote w:type="continuationSeparator" w:id="0">
    <w:p w:rsidR="00BF00A4" w:rsidRDefault="00BF00A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A4" w:rsidRDefault="00BF00A4" w:rsidP="00864926">
      <w:pPr>
        <w:spacing w:after="0" w:line="240" w:lineRule="auto"/>
      </w:pPr>
      <w:r>
        <w:separator/>
      </w:r>
    </w:p>
  </w:footnote>
  <w:footnote w:type="continuationSeparator" w:id="0">
    <w:p w:rsidR="00BF00A4" w:rsidRDefault="00BF00A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229D"/>
    <w:rsid w:val="000842A0"/>
    <w:rsid w:val="000A3CD9"/>
    <w:rsid w:val="000B2AB5"/>
    <w:rsid w:val="000C604F"/>
    <w:rsid w:val="000F53BA"/>
    <w:rsid w:val="000F6001"/>
    <w:rsid w:val="001344FC"/>
    <w:rsid w:val="001D3BF1"/>
    <w:rsid w:val="001D64D3"/>
    <w:rsid w:val="001F14FA"/>
    <w:rsid w:val="001F60E3"/>
    <w:rsid w:val="002319B6"/>
    <w:rsid w:val="0024763D"/>
    <w:rsid w:val="00261507"/>
    <w:rsid w:val="00266CE5"/>
    <w:rsid w:val="002D5F6C"/>
    <w:rsid w:val="00315601"/>
    <w:rsid w:val="00323176"/>
    <w:rsid w:val="00333240"/>
    <w:rsid w:val="0033704C"/>
    <w:rsid w:val="0034359E"/>
    <w:rsid w:val="0036050C"/>
    <w:rsid w:val="003900FE"/>
    <w:rsid w:val="003B32A9"/>
    <w:rsid w:val="003C177A"/>
    <w:rsid w:val="00406F80"/>
    <w:rsid w:val="00431EFA"/>
    <w:rsid w:val="00493925"/>
    <w:rsid w:val="004A448A"/>
    <w:rsid w:val="004D1C7E"/>
    <w:rsid w:val="004E562D"/>
    <w:rsid w:val="004F3373"/>
    <w:rsid w:val="005A5D38"/>
    <w:rsid w:val="005A7D2C"/>
    <w:rsid w:val="005B0885"/>
    <w:rsid w:val="005B64BF"/>
    <w:rsid w:val="005D46D7"/>
    <w:rsid w:val="005F4106"/>
    <w:rsid w:val="00603117"/>
    <w:rsid w:val="006814FB"/>
    <w:rsid w:val="0069043C"/>
    <w:rsid w:val="006E40AE"/>
    <w:rsid w:val="006F647C"/>
    <w:rsid w:val="00783C57"/>
    <w:rsid w:val="00792CB4"/>
    <w:rsid w:val="00864926"/>
    <w:rsid w:val="008A30CE"/>
    <w:rsid w:val="008A7FEA"/>
    <w:rsid w:val="008B1D6B"/>
    <w:rsid w:val="008B64F0"/>
    <w:rsid w:val="008B70E5"/>
    <w:rsid w:val="008C31B7"/>
    <w:rsid w:val="00911529"/>
    <w:rsid w:val="00931B53"/>
    <w:rsid w:val="00932B21"/>
    <w:rsid w:val="00943CCD"/>
    <w:rsid w:val="0095698E"/>
    <w:rsid w:val="00972302"/>
    <w:rsid w:val="009906EA"/>
    <w:rsid w:val="00997322"/>
    <w:rsid w:val="009D3F5E"/>
    <w:rsid w:val="009F3F9F"/>
    <w:rsid w:val="00A03F7E"/>
    <w:rsid w:val="00A10286"/>
    <w:rsid w:val="00A1335D"/>
    <w:rsid w:val="00AF47A6"/>
    <w:rsid w:val="00B50491"/>
    <w:rsid w:val="00B54668"/>
    <w:rsid w:val="00B9521A"/>
    <w:rsid w:val="00BD3504"/>
    <w:rsid w:val="00BF00A4"/>
    <w:rsid w:val="00C63234"/>
    <w:rsid w:val="00C77538"/>
    <w:rsid w:val="00CA6D81"/>
    <w:rsid w:val="00CB207E"/>
    <w:rsid w:val="00CC23C3"/>
    <w:rsid w:val="00CD17F1"/>
    <w:rsid w:val="00D92F39"/>
    <w:rsid w:val="00DB43CC"/>
    <w:rsid w:val="00E06FC6"/>
    <w:rsid w:val="00E1222F"/>
    <w:rsid w:val="00E47B95"/>
    <w:rsid w:val="00E5013A"/>
    <w:rsid w:val="00E60599"/>
    <w:rsid w:val="00E71A0B"/>
    <w:rsid w:val="00E8188A"/>
    <w:rsid w:val="00E857F8"/>
    <w:rsid w:val="00EA7E0C"/>
    <w:rsid w:val="00EC53EE"/>
    <w:rsid w:val="00EF4413"/>
    <w:rsid w:val="00F06AFA"/>
    <w:rsid w:val="00F237EB"/>
    <w:rsid w:val="00F56373"/>
    <w:rsid w:val="00F742D3"/>
    <w:rsid w:val="00F77A74"/>
    <w:rsid w:val="00FE1BA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customStyle="1" w:styleId="msonormalcxspmiddle">
    <w:name w:val="msonormalcxspmiddle"/>
    <w:basedOn w:val="Normal"/>
    <w:uiPriority w:val="99"/>
    <w:rsid w:val="0033704C"/>
    <w:pPr>
      <w:suppressAutoHyphens w:val="0"/>
      <w:spacing w:before="100" w:beforeAutospacing="1" w:after="100" w:afterAutospacing="1" w:line="240" w:lineRule="auto"/>
      <w:jc w:val="left"/>
    </w:pPr>
    <w:rPr>
      <w:rFonts w:ascii="Times New Roman" w:eastAsia="Calibri"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88433434">
      <w:marLeft w:val="0"/>
      <w:marRight w:val="0"/>
      <w:marTop w:val="0"/>
      <w:marBottom w:val="0"/>
      <w:divBdr>
        <w:top w:val="none" w:sz="0" w:space="0" w:color="auto"/>
        <w:left w:val="none" w:sz="0" w:space="0" w:color="auto"/>
        <w:bottom w:val="none" w:sz="0" w:space="0" w:color="auto"/>
        <w:right w:val="none" w:sz="0" w:space="0" w:color="auto"/>
      </w:divBdr>
      <w:divsChild>
        <w:div w:id="1988433432">
          <w:marLeft w:val="0"/>
          <w:marRight w:val="0"/>
          <w:marTop w:val="0"/>
          <w:marBottom w:val="0"/>
          <w:divBdr>
            <w:top w:val="none" w:sz="0" w:space="0" w:color="auto"/>
            <w:left w:val="none" w:sz="0" w:space="0" w:color="auto"/>
            <w:bottom w:val="none" w:sz="0" w:space="0" w:color="auto"/>
            <w:right w:val="none" w:sz="0" w:space="0" w:color="auto"/>
          </w:divBdr>
        </w:div>
        <w:div w:id="198843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370</Words>
  <Characters>2113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9</cp:revision>
  <cp:lastPrinted>2015-12-23T11:47:00Z</cp:lastPrinted>
  <dcterms:created xsi:type="dcterms:W3CDTF">2016-04-02T09:20:00Z</dcterms:created>
  <dcterms:modified xsi:type="dcterms:W3CDTF">2016-04-15T16:03:00Z</dcterms:modified>
</cp:coreProperties>
</file>