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CellMar>
          <w:left w:w="0" w:type="dxa"/>
          <w:right w:w="0" w:type="dxa"/>
        </w:tblCellMar>
        <w:tblLook w:val="04A0"/>
      </w:tblPr>
      <w:tblGrid>
        <w:gridCol w:w="2977"/>
        <w:gridCol w:w="452"/>
        <w:gridCol w:w="664"/>
        <w:gridCol w:w="1095"/>
        <w:gridCol w:w="643"/>
        <w:gridCol w:w="181"/>
        <w:gridCol w:w="549"/>
        <w:gridCol w:w="557"/>
        <w:gridCol w:w="3345"/>
      </w:tblGrid>
      <w:tr w:rsidR="00CD17F1" w:rsidRPr="00B54668" w:rsidTr="00090B78">
        <w:trPr>
          <w:cantSplit/>
          <w:trHeight w:val="982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40AE" w:rsidRPr="00B54668" w:rsidRDefault="00CD17F1" w:rsidP="005C7DC4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CA6D81"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2450" cy="5524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>UNIVERSITY OF NIŠ</w:t>
            </w:r>
          </w:p>
        </w:tc>
      </w:tr>
      <w:tr w:rsidR="00CD17F1" w:rsidRPr="00B54668" w:rsidTr="00090B78">
        <w:trPr>
          <w:cantSplit/>
          <w:trHeight w:val="754"/>
        </w:trPr>
        <w:tc>
          <w:tcPr>
            <w:tcW w:w="191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3E3744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84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224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3D0FAB" w:rsidP="00BA6985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Mechanical Engineering</w:t>
            </w:r>
          </w:p>
        </w:tc>
      </w:tr>
      <w:tr w:rsidR="009906EA" w:rsidRPr="00B54668" w:rsidTr="00090B78">
        <w:trPr>
          <w:cantSplit/>
          <w:trHeight w:val="529"/>
        </w:trPr>
        <w:tc>
          <w:tcPr>
            <w:tcW w:w="5000" w:type="pct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</w:t>
            </w:r>
          </w:p>
        </w:tc>
        <w:tc>
          <w:tcPr>
            <w:tcW w:w="3570" w:type="pct"/>
            <w:gridSpan w:val="8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Mechanical Engineering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Study Module </w:t>
            </w:r>
            <w:r w:rsidR="00B50491">
              <w:rPr>
                <w:rFonts w:ascii="Candara" w:hAnsi="Candara"/>
              </w:rPr>
              <w:t>(if applicable)</w:t>
            </w:r>
          </w:p>
        </w:tc>
        <w:tc>
          <w:tcPr>
            <w:tcW w:w="3570" w:type="pct"/>
            <w:gridSpan w:val="8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</w:p>
        </w:tc>
      </w:tr>
      <w:tr w:rsidR="00B5049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50491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3570" w:type="pct"/>
            <w:gridSpan w:val="8"/>
            <w:vAlign w:val="center"/>
          </w:tcPr>
          <w:p w:rsidR="00B50491" w:rsidRPr="00B54668" w:rsidRDefault="00A55991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Computational fluid dynamics</w:t>
            </w:r>
          </w:p>
        </w:tc>
      </w:tr>
      <w:tr w:rsidR="003E3744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2692B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B2692B" w:rsidRPr="00B54668" w:rsidRDefault="00527058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Bachelor</w:t>
            </w:r>
          </w:p>
        </w:tc>
        <w:tc>
          <w:tcPr>
            <w:tcW w:w="949" w:type="pct"/>
            <w:gridSpan w:val="4"/>
            <w:tcBorders>
              <w:left w:val="nil"/>
              <w:right w:val="nil"/>
            </w:tcBorders>
            <w:vAlign w:val="center"/>
          </w:tcPr>
          <w:p w:rsidR="00B2692B" w:rsidRPr="00B54668" w:rsidRDefault="00527058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Master’s</w:t>
            </w:r>
          </w:p>
        </w:tc>
        <w:tc>
          <w:tcPr>
            <w:tcW w:w="1605" w:type="pct"/>
            <w:tcBorders>
              <w:left w:val="nil"/>
            </w:tcBorders>
            <w:vAlign w:val="center"/>
          </w:tcPr>
          <w:p w:rsidR="00B2692B" w:rsidRPr="00B54668" w:rsidRDefault="00527058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Doctoral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527058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sdt>
                  <w:sdtPr>
                    <w:rPr>
                      <w:rFonts w:ascii="Candara" w:hAnsi="Candara"/>
                    </w:rPr>
                    <w:id w:val="2345882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2345888"/>
                      </w:sdtPr>
                      <w:sdtContent>
                        <w:r w:rsidR="00BF1DCC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590B22">
              <w:rPr>
                <w:rFonts w:ascii="Candara" w:hAnsi="Candara"/>
              </w:rPr>
              <w:t xml:space="preserve"> Obligatory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527058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038746228"/>
              </w:sdtPr>
              <w:sdtContent>
                <w:sdt>
                  <w:sdtPr>
                    <w:rPr>
                      <w:rFonts w:ascii="Candara" w:hAnsi="Candara"/>
                    </w:rPr>
                    <w:id w:val="2345883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2345889"/>
                      </w:sdtPr>
                      <w:sdtContent>
                        <w:r w:rsidR="00BF1DCC">
                          <w:rPr>
                            <w:rFonts w:ascii="MS Gothic" w:eastAsia="MS Gothic" w:hAnsi="MS Gothic" w:hint="eastAsia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590B22">
              <w:rPr>
                <w:rFonts w:ascii="Candara" w:hAnsi="Candara"/>
              </w:rPr>
              <w:t xml:space="preserve"> Elective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590B22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527058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sdt>
                  <w:sdtPr>
                    <w:rPr>
                      <w:rFonts w:ascii="Candara" w:hAnsi="Candara"/>
                    </w:rPr>
                    <w:id w:val="2345886"/>
                  </w:sdtPr>
                  <w:sdtContent>
                    <w:sdt>
                      <w:sdtPr>
                        <w:rPr>
                          <w:rFonts w:ascii="Candara" w:hAnsi="Candara" w:cs="Arial"/>
                          <w:lang w:val="en-US"/>
                        </w:rPr>
                        <w:id w:val="2345890"/>
                      </w:sdtPr>
                      <w:sdtContent>
                        <w:sdt>
                          <w:sdtPr>
                            <w:rPr>
                              <w:rFonts w:ascii="Candara" w:hAnsi="Candara"/>
                            </w:rPr>
                            <w:id w:val="2345894"/>
                          </w:sdtPr>
                          <w:sdtContent>
                            <w:sdt>
                              <w:sdtPr>
                                <w:rPr>
                                  <w:rFonts w:ascii="Candara" w:hAnsi="Candara" w:cs="Arial"/>
                                  <w:lang w:val="en-US"/>
                                </w:rPr>
                                <w:id w:val="2345927"/>
                              </w:sdtPr>
                              <w:sdtContent>
                                <w:sdt>
                                  <w:sdtPr>
                                    <w:rPr>
                                      <w:rFonts w:ascii="Candara" w:hAnsi="Candara"/>
                                    </w:rPr>
                                    <w:id w:val="2106109"/>
                                  </w:sdtPr>
                                  <w:sdtContent>
                                    <w:r w:rsidR="00BE5385">
                                      <w:rPr>
                                        <w:rFonts w:ascii="MS Gothic" w:eastAsia="MS Gothic" w:hAnsi="MS Gothic" w:hint="eastAsia"/>
                                      </w:rPr>
                                      <w:t>☐</w:t>
                                    </w:r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  <w:r w:rsidR="00590B22">
              <w:rPr>
                <w:rFonts w:ascii="Candara" w:hAnsi="Candara" w:cs="Arial"/>
                <w:lang w:val="en-US"/>
              </w:rPr>
              <w:t xml:space="preserve"> Autumn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527058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sdt>
                  <w:sdtPr>
                    <w:rPr>
                      <w:rFonts w:ascii="Candara" w:hAnsi="Candara" w:cs="Arial"/>
                      <w:lang w:val="en-US"/>
                    </w:rPr>
                    <w:id w:val="2345885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2345891"/>
                      </w:sdtPr>
                      <w:sdtContent>
                        <w:sdt>
                          <w:sdtPr>
                            <w:rPr>
                              <w:rFonts w:ascii="Candara" w:hAnsi="Candara" w:cs="Arial"/>
                              <w:lang w:val="en-US"/>
                            </w:rPr>
                            <w:id w:val="2345893"/>
                          </w:sdtPr>
                          <w:sdtContent>
                            <w:sdt>
                              <w:sdtPr>
                                <w:rPr>
                                  <w:rFonts w:ascii="Candara" w:hAnsi="Candara"/>
                                </w:rPr>
                                <w:id w:val="2345928"/>
                              </w:sdtPr>
                              <w:sdtContent>
                                <w:sdt>
                                  <w:sdtPr>
                                    <w:rPr>
                                      <w:rFonts w:ascii="Candara" w:hAnsi="Candara" w:cs="Arial"/>
                                      <w:lang w:val="en-US"/>
                                    </w:rPr>
                                    <w:id w:val="2106108"/>
                                  </w:sdtPr>
                                  <w:sdtContent>
                                    <w:r w:rsidR="00BE5385">
                                      <w:rPr>
                                        <w:rFonts w:ascii="MS Gothic" w:eastAsia="MS Gothic" w:hAnsi="MS Gothic" w:cs="Arial" w:hint="eastAsia"/>
                                        <w:lang w:val="en-US"/>
                                      </w:rPr>
                                      <w:t>☒</w:t>
                                    </w:r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  <w:r w:rsidR="00860979">
              <w:rPr>
                <w:rFonts w:ascii="Candara" w:hAnsi="Candara" w:cs="Arial"/>
                <w:lang w:val="en-US"/>
              </w:rPr>
              <w:t xml:space="preserve"> </w:t>
            </w:r>
            <w:r w:rsidR="00590B22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</w:t>
            </w:r>
            <w:r>
              <w:rPr>
                <w:rFonts w:ascii="Candara" w:hAnsi="Candara"/>
              </w:rPr>
              <w:t>o</w:t>
            </w:r>
            <w:r w:rsidRPr="00B54668">
              <w:rPr>
                <w:rFonts w:ascii="Candara" w:hAnsi="Candara"/>
              </w:rPr>
              <w:t>f Study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  <w:r w:rsidR="004662ED">
              <w:rPr>
                <w:rFonts w:ascii="Candara" w:hAnsi="Candara"/>
              </w:rPr>
              <w:t>V</w:t>
            </w:r>
          </w:p>
        </w:tc>
      </w:tr>
      <w:tr w:rsidR="00A1335D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A1335D" w:rsidRPr="00B54668">
              <w:rPr>
                <w:rFonts w:ascii="Candara" w:hAnsi="Candara"/>
              </w:rPr>
              <w:t xml:space="preserve">umber of ECTS </w:t>
            </w:r>
            <w:r w:rsidRPr="00B54668">
              <w:rPr>
                <w:rFonts w:ascii="Candara" w:hAnsi="Candara"/>
              </w:rPr>
              <w:t>A</w:t>
            </w:r>
            <w:r w:rsidR="00A1335D" w:rsidRPr="00B54668">
              <w:rPr>
                <w:rFonts w:ascii="Candara" w:hAnsi="Candara"/>
              </w:rPr>
              <w:t>llocated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E857F8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E857F8" w:rsidRPr="00B54668">
              <w:rPr>
                <w:rFonts w:ascii="Candara" w:hAnsi="Candara"/>
              </w:rPr>
              <w:t xml:space="preserve">ame of 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ecturer/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ecturers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E857F8" w:rsidRPr="00E17FC5" w:rsidRDefault="004662ED" w:rsidP="00BF1DCC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Miloš Jovanović</w:t>
            </w:r>
            <w:r w:rsidR="00BF1DCC">
              <w:rPr>
                <w:rFonts w:ascii="Candara" w:hAnsi="Candara"/>
              </w:rPr>
              <w:t xml:space="preserve"> 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 w:val="restart"/>
            <w:vAlign w:val="center"/>
          </w:tcPr>
          <w:p w:rsidR="00B2692B" w:rsidRPr="00406F80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1016" w:type="pct"/>
            <w:gridSpan w:val="3"/>
            <w:tcBorders>
              <w:bottom w:val="nil"/>
              <w:right w:val="nil"/>
            </w:tcBorders>
            <w:vAlign w:val="center"/>
          </w:tcPr>
          <w:p w:rsidR="00B2692B" w:rsidRDefault="00527058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Lectures</w:t>
            </w:r>
          </w:p>
        </w:tc>
        <w:tc>
          <w:tcPr>
            <w:tcW w:w="949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B2692B" w:rsidRDefault="00527058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Group tutorials</w:t>
            </w:r>
          </w:p>
        </w:tc>
        <w:tc>
          <w:tcPr>
            <w:tcW w:w="1605" w:type="pct"/>
            <w:tcBorders>
              <w:left w:val="nil"/>
              <w:bottom w:val="nil"/>
            </w:tcBorders>
            <w:vAlign w:val="center"/>
          </w:tcPr>
          <w:p w:rsidR="00B2692B" w:rsidRPr="00B54668" w:rsidRDefault="00527058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Individual tutorials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2692B" w:rsidRDefault="00527058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5456876"/>
              </w:sdtPr>
              <w:sdtContent/>
            </w:sdt>
            <w:sdt>
              <w:sdtPr>
                <w:rPr>
                  <w:rFonts w:ascii="Candara" w:hAnsi="Candara"/>
                </w:rPr>
                <w:id w:val="5456878"/>
              </w:sdtPr>
              <w:sdtContent>
                <w:sdt>
                  <w:sdtPr>
                    <w:rPr>
                      <w:rFonts w:ascii="Candara" w:hAnsi="Candara"/>
                    </w:rPr>
                    <w:id w:val="2345895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2345929"/>
                      </w:sdtPr>
                      <w:sdtContent>
                        <w:sdt>
                          <w:sdtPr>
                            <w:rPr>
                              <w:rFonts w:ascii="Candara" w:hAnsi="Candara"/>
                            </w:rPr>
                            <w:id w:val="2345930"/>
                          </w:sdtPr>
                          <w:sdtContent>
                            <w:sdt>
                              <w:sdtPr>
                                <w:rPr>
                                  <w:rFonts w:ascii="Candara" w:hAnsi="Candara"/>
                                </w:rPr>
                                <w:id w:val="2345932"/>
                              </w:sdtPr>
                              <w:sdtContent>
                                <w:r w:rsidR="004662ED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Laboratory work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92B" w:rsidRDefault="00527058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358537906"/>
              </w:sdtPr>
              <w:sdtContent>
                <w:sdt>
                  <w:sdtPr>
                    <w:rPr>
                      <w:rFonts w:ascii="Candara" w:hAnsi="Candara"/>
                    </w:rPr>
                    <w:id w:val="2345881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2345896"/>
                      </w:sdtPr>
                      <w:sdtContent>
                        <w:sdt>
                          <w:sdtPr>
                            <w:rPr>
                              <w:rFonts w:ascii="Candara" w:hAnsi="Candara"/>
                            </w:rPr>
                            <w:id w:val="2345931"/>
                          </w:sdtPr>
                          <w:sdtContent>
                            <w:sdt>
                              <w:sdtPr>
                                <w:rPr>
                                  <w:rFonts w:ascii="Candara" w:hAnsi="Candara"/>
                                </w:rPr>
                                <w:id w:val="2345933"/>
                              </w:sdtPr>
                              <w:sdtContent>
                                <w:r w:rsidR="004662ED">
                                  <w:rPr>
                                    <w:rFonts w:ascii="MS Gothic" w:eastAsia="MS Gothic" w:hAnsi="MS Gothic" w:hint="eastAsia"/>
                                  </w:rPr>
                                  <w:t>☒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Project work</w:t>
            </w:r>
          </w:p>
        </w:tc>
        <w:tc>
          <w:tcPr>
            <w:tcW w:w="1605" w:type="pct"/>
            <w:tcBorders>
              <w:top w:val="nil"/>
              <w:left w:val="nil"/>
              <w:bottom w:val="nil"/>
            </w:tcBorders>
            <w:vAlign w:val="center"/>
          </w:tcPr>
          <w:p w:rsidR="00B2692B" w:rsidRDefault="00527058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365140939"/>
              </w:sdtPr>
              <w:sdtContent>
                <w:sdt>
                  <w:sdtPr>
                    <w:rPr>
                      <w:rFonts w:ascii="Candara" w:hAnsi="Candara"/>
                    </w:rPr>
                    <w:id w:val="2345887"/>
                  </w:sdtPr>
                  <w:sdtContent>
                    <w:r w:rsidR="0056448C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Seminar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tcBorders>
              <w:bottom w:val="single" w:sz="4" w:space="0" w:color="auto"/>
            </w:tcBorders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2692B" w:rsidRDefault="00527058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Distance learning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692B" w:rsidRDefault="00527058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Blended learning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2692B" w:rsidRDefault="0052705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Other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</w:t>
            </w:r>
            <w:r>
              <w:rPr>
                <w:rFonts w:ascii="Candara" w:hAnsi="Candara"/>
                <w:b/>
              </w:rPr>
              <w:t>a</w:t>
            </w:r>
            <w:r w:rsidRPr="00B54668">
              <w:rPr>
                <w:rFonts w:ascii="Candara" w:hAnsi="Candara"/>
                <w:b/>
              </w:rPr>
              <w:t xml:space="preserve">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vAlign w:val="center"/>
          </w:tcPr>
          <w:p w:rsidR="00937656" w:rsidRPr="00EF1682" w:rsidRDefault="00FA1265" w:rsidP="00CF558E">
            <w:pPr>
              <w:spacing w:line="240" w:lineRule="auto"/>
              <w:ind w:left="57"/>
              <w:contextualSpacing/>
              <w:rPr>
                <w:rFonts w:ascii="Candara" w:hAnsi="Candara"/>
                <w:i/>
              </w:rPr>
            </w:pPr>
            <w:r w:rsidRPr="00FA1265">
              <w:rPr>
                <w:rFonts w:ascii="Candara" w:hAnsi="Candara"/>
                <w:i/>
              </w:rPr>
              <w:t xml:space="preserve">The aim of the course is </w:t>
            </w:r>
            <w:r w:rsidR="00C71A8E">
              <w:rPr>
                <w:rFonts w:ascii="Candara" w:hAnsi="Candara"/>
                <w:i/>
              </w:rPr>
              <w:t xml:space="preserve">to introduce </w:t>
            </w:r>
            <w:r w:rsidRPr="00FA1265">
              <w:rPr>
                <w:rFonts w:ascii="Candara" w:hAnsi="Candara"/>
                <w:i/>
              </w:rPr>
              <w:t xml:space="preserve">all students </w:t>
            </w:r>
            <w:r w:rsidR="00EF1682">
              <w:rPr>
                <w:rFonts w:ascii="Candara" w:hAnsi="Candara"/>
                <w:i/>
              </w:rPr>
              <w:t xml:space="preserve">with </w:t>
            </w:r>
            <w:r w:rsidR="00CF558E">
              <w:rPr>
                <w:rFonts w:ascii="Candara" w:hAnsi="Candara"/>
                <w:i/>
              </w:rPr>
              <w:t>equipment and hydropower plants</w:t>
            </w:r>
            <w:r w:rsidR="00EF1682">
              <w:rPr>
                <w:rFonts w:ascii="Candara" w:hAnsi="Candara"/>
                <w:i/>
              </w:rPr>
              <w:t xml:space="preserve">. </w:t>
            </w:r>
            <w:r w:rsidR="0099779A">
              <w:rPr>
                <w:rFonts w:ascii="Candara" w:hAnsi="Candara"/>
                <w:i/>
              </w:rPr>
              <w:t xml:space="preserve">The course is </w:t>
            </w:r>
            <w:r w:rsidR="00FE207D">
              <w:rPr>
                <w:rFonts w:ascii="Candara" w:hAnsi="Candara"/>
                <w:i/>
              </w:rPr>
              <w:t>targeting</w:t>
            </w:r>
            <w:r w:rsidR="0099779A">
              <w:rPr>
                <w:rFonts w:ascii="Candara" w:hAnsi="Candara"/>
                <w:i/>
              </w:rPr>
              <w:t xml:space="preserve"> </w:t>
            </w:r>
            <w:r w:rsidR="00FE207D">
              <w:rPr>
                <w:rFonts w:ascii="Candara" w:hAnsi="Candara"/>
                <w:i/>
              </w:rPr>
              <w:t xml:space="preserve">the </w:t>
            </w:r>
            <w:r w:rsidR="0099779A">
              <w:rPr>
                <w:rFonts w:ascii="Candara" w:hAnsi="Candara"/>
                <w:i/>
              </w:rPr>
              <w:t xml:space="preserve">theoretical </w:t>
            </w:r>
            <w:r w:rsidR="00937656">
              <w:rPr>
                <w:rFonts w:ascii="Candara" w:hAnsi="Candara"/>
                <w:i/>
              </w:rPr>
              <w:t xml:space="preserve">and </w:t>
            </w:r>
            <w:r w:rsidR="0099779A">
              <w:rPr>
                <w:rFonts w:ascii="Candara" w:hAnsi="Candara"/>
                <w:i/>
              </w:rPr>
              <w:t xml:space="preserve">practical aspects </w:t>
            </w:r>
            <w:r w:rsidR="00CF558E">
              <w:rPr>
                <w:rFonts w:ascii="Candara" w:hAnsi="Candara"/>
                <w:i/>
              </w:rPr>
              <w:t>of design and construction of hydropower plants</w:t>
            </w:r>
            <w:r w:rsidR="00937656">
              <w:rPr>
                <w:rFonts w:ascii="Candara" w:hAnsi="Candara"/>
                <w:i/>
              </w:rPr>
              <w:t xml:space="preserve">. 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E857F8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</w:t>
            </w:r>
            <w:r w:rsidR="00E857F8" w:rsidRPr="00B54668">
              <w:rPr>
                <w:rFonts w:ascii="Candara" w:hAnsi="Candara"/>
                <w:b/>
              </w:rPr>
              <w:t xml:space="preserve">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="00E857F8"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="00E857F8"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637821" w:rsidRPr="002B5A71" w:rsidRDefault="005365F5" w:rsidP="00BE538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</w:t>
            </w:r>
            <w:r w:rsidR="00BE5385">
              <w:rPr>
                <w:rFonts w:ascii="Candara" w:hAnsi="Candara"/>
              </w:rPr>
              <w:t>)</w:t>
            </w:r>
            <w:r w:rsidR="00BE5385">
              <w:t xml:space="preserve"> </w:t>
            </w:r>
            <w:r w:rsidR="00BE5385" w:rsidRPr="00BE5385">
              <w:rPr>
                <w:rFonts w:ascii="Candara" w:hAnsi="Candara"/>
              </w:rPr>
              <w:t>Classification of hydropower plants.</w:t>
            </w:r>
            <w:r w:rsidR="00BE5385">
              <w:rPr>
                <w:rFonts w:ascii="Candara" w:hAnsi="Candara"/>
              </w:rPr>
              <w:t xml:space="preserve"> 2)</w:t>
            </w:r>
            <w:r w:rsidR="00BE5385" w:rsidRPr="00BE5385">
              <w:rPr>
                <w:rFonts w:ascii="Candara" w:hAnsi="Candara"/>
              </w:rPr>
              <w:t xml:space="preserve"> Types of hydropower plants. </w:t>
            </w:r>
            <w:r w:rsidR="00BE5385">
              <w:rPr>
                <w:rFonts w:ascii="Candara" w:hAnsi="Candara"/>
              </w:rPr>
              <w:t xml:space="preserve">3) </w:t>
            </w:r>
            <w:r w:rsidR="00BE5385" w:rsidRPr="00BE5385">
              <w:rPr>
                <w:rFonts w:ascii="Candara" w:hAnsi="Candara"/>
              </w:rPr>
              <w:t xml:space="preserve">Classification: dam schemes, diversion scheme, combined scheme. </w:t>
            </w:r>
            <w:r w:rsidR="00BE5385">
              <w:rPr>
                <w:rFonts w:ascii="Candara" w:hAnsi="Candara"/>
              </w:rPr>
              <w:t>4) Types</w:t>
            </w:r>
            <w:r w:rsidR="00BE5385" w:rsidRPr="00BE5385">
              <w:rPr>
                <w:rFonts w:ascii="Candara" w:hAnsi="Candara"/>
              </w:rPr>
              <w:t xml:space="preserve"> according to the position and construction </w:t>
            </w:r>
            <w:r w:rsidR="00BE5385">
              <w:rPr>
                <w:rFonts w:ascii="Candara" w:hAnsi="Candara"/>
              </w:rPr>
              <w:t xml:space="preserve">of the powerhouse: the over ground </w:t>
            </w:r>
            <w:r w:rsidR="00BE5385" w:rsidRPr="00BE5385">
              <w:rPr>
                <w:rFonts w:ascii="Candara" w:hAnsi="Candara"/>
              </w:rPr>
              <w:t>hydro</w:t>
            </w:r>
            <w:r w:rsidR="00BE5385">
              <w:rPr>
                <w:rFonts w:ascii="Candara" w:hAnsi="Candara"/>
              </w:rPr>
              <w:t>powerplants</w:t>
            </w:r>
            <w:r w:rsidR="00BE5385" w:rsidRPr="00BE5385">
              <w:rPr>
                <w:rFonts w:ascii="Candara" w:hAnsi="Candara"/>
              </w:rPr>
              <w:t>, underground hydropower plant, complex systems.</w:t>
            </w:r>
            <w:r w:rsidR="00BE5385">
              <w:rPr>
                <w:rFonts w:ascii="Candara" w:hAnsi="Candara"/>
              </w:rPr>
              <w:t xml:space="preserve"> 5) </w:t>
            </w:r>
            <w:r w:rsidR="00BE5385" w:rsidRPr="00BE5385">
              <w:rPr>
                <w:rFonts w:ascii="Candara" w:hAnsi="Candara"/>
              </w:rPr>
              <w:t xml:space="preserve">Energy </w:t>
            </w:r>
            <w:r w:rsidR="00BE5385">
              <w:rPr>
                <w:rFonts w:ascii="Candara" w:hAnsi="Candara"/>
              </w:rPr>
              <w:t>characteristics</w:t>
            </w:r>
            <w:r w:rsidR="00BE5385" w:rsidRPr="00BE5385">
              <w:rPr>
                <w:rFonts w:ascii="Candara" w:hAnsi="Candara"/>
              </w:rPr>
              <w:t xml:space="preserve"> of hydropower</w:t>
            </w:r>
            <w:r w:rsidR="00BE5385">
              <w:rPr>
                <w:rFonts w:ascii="Candara" w:hAnsi="Candara"/>
              </w:rPr>
              <w:t xml:space="preserve"> plants</w:t>
            </w:r>
            <w:r w:rsidR="00BE5385" w:rsidRPr="00BE5385">
              <w:rPr>
                <w:rFonts w:ascii="Candara" w:hAnsi="Candara"/>
              </w:rPr>
              <w:t>. Hydropower equipment.</w:t>
            </w:r>
            <w:r w:rsidR="00BE5385">
              <w:rPr>
                <w:rFonts w:ascii="Candara" w:hAnsi="Candara"/>
              </w:rPr>
              <w:t xml:space="preserve"> 6) </w:t>
            </w:r>
            <w:r w:rsidR="00BE5385" w:rsidRPr="00BE5385">
              <w:rPr>
                <w:rFonts w:ascii="Candara" w:hAnsi="Candara"/>
              </w:rPr>
              <w:t xml:space="preserve">Pumping stations. Classification </w:t>
            </w:r>
            <w:r w:rsidR="00BE5385">
              <w:rPr>
                <w:rFonts w:ascii="Candara" w:hAnsi="Candara"/>
              </w:rPr>
              <w:t xml:space="preserve">of </w:t>
            </w:r>
            <w:r w:rsidR="00BE5385" w:rsidRPr="00BE5385">
              <w:rPr>
                <w:rFonts w:ascii="Candara" w:hAnsi="Candara"/>
              </w:rPr>
              <w:t>pumping stations: pumping</w:t>
            </w:r>
            <w:r w:rsidR="00BE5385">
              <w:rPr>
                <w:rFonts w:ascii="Candara" w:hAnsi="Candara"/>
              </w:rPr>
              <w:t xml:space="preserve"> stations for pressure boosting, </w:t>
            </w:r>
            <w:r w:rsidR="00BE5385" w:rsidRPr="00BE5385">
              <w:rPr>
                <w:rFonts w:ascii="Candara" w:hAnsi="Candara"/>
              </w:rPr>
              <w:t>pump stations for water supply, sewage pumping station</w:t>
            </w:r>
            <w:r w:rsidR="00BE5385">
              <w:rPr>
                <w:rFonts w:ascii="Candara" w:hAnsi="Candara"/>
              </w:rPr>
              <w:t xml:space="preserve">s, </w:t>
            </w:r>
            <w:r w:rsidR="00BE5385" w:rsidRPr="00BE5385">
              <w:rPr>
                <w:rFonts w:ascii="Candara" w:hAnsi="Candara"/>
              </w:rPr>
              <w:t xml:space="preserve">water pumping stations for </w:t>
            </w:r>
            <w:r w:rsidR="00BE5385">
              <w:rPr>
                <w:rFonts w:ascii="Candara" w:hAnsi="Candara"/>
              </w:rPr>
              <w:t>thermal power plants</w:t>
            </w:r>
            <w:r w:rsidR="00BE5385" w:rsidRPr="00BE5385">
              <w:rPr>
                <w:rFonts w:ascii="Candara" w:hAnsi="Candara"/>
              </w:rPr>
              <w:t>, irrigation</w:t>
            </w:r>
            <w:r w:rsidR="00BE5385">
              <w:rPr>
                <w:rFonts w:ascii="Candara" w:hAnsi="Candara"/>
              </w:rPr>
              <w:t xml:space="preserve"> pump stations, drainage pumping stations, Pumps for </w:t>
            </w:r>
            <w:r w:rsidR="00BE5385" w:rsidRPr="00BE5385">
              <w:rPr>
                <w:rFonts w:ascii="Candara" w:hAnsi="Candara"/>
              </w:rPr>
              <w:t>under</w:t>
            </w:r>
            <w:r w:rsidR="00BE5385">
              <w:rPr>
                <w:rFonts w:ascii="Candara" w:hAnsi="Candara"/>
              </w:rPr>
              <w:t>ground mines and surface mining</w:t>
            </w:r>
            <w:r w:rsidR="00BE5385" w:rsidRPr="00BE5385">
              <w:rPr>
                <w:rFonts w:ascii="Candara" w:hAnsi="Candara"/>
              </w:rPr>
              <w:t>.</w:t>
            </w:r>
            <w:r w:rsidR="00BE5385">
              <w:rPr>
                <w:rFonts w:ascii="Candara" w:hAnsi="Candara"/>
              </w:rPr>
              <w:t xml:space="preserve"> 7)</w:t>
            </w:r>
            <w:r w:rsidR="00BE5385" w:rsidRPr="00BE5385">
              <w:rPr>
                <w:rFonts w:ascii="Candara" w:hAnsi="Candara"/>
              </w:rPr>
              <w:t xml:space="preserve"> equipment at pumping stations. </w:t>
            </w:r>
            <w:r w:rsidR="00BE5385">
              <w:rPr>
                <w:rFonts w:ascii="Candara" w:hAnsi="Candara"/>
              </w:rPr>
              <w:t xml:space="preserve">8) </w:t>
            </w:r>
            <w:r w:rsidR="00BE5385" w:rsidRPr="00BE5385">
              <w:rPr>
                <w:rFonts w:ascii="Candara" w:hAnsi="Candara"/>
              </w:rPr>
              <w:t>Compressor substation.</w:t>
            </w:r>
          </w:p>
        </w:tc>
      </w:tr>
      <w:tr w:rsidR="001D3BF1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1D3BF1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2692B" w:rsidRPr="00B54668" w:rsidTr="00090B78">
        <w:trPr>
          <w:cantSplit/>
          <w:trHeight w:val="503"/>
        </w:trPr>
        <w:tc>
          <w:tcPr>
            <w:tcW w:w="1653" w:type="pct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527058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Serbian</w:t>
            </w:r>
            <w:r w:rsidR="00B2692B" w:rsidRPr="004E562D">
              <w:rPr>
                <w:rFonts w:ascii="Candara" w:hAnsi="Candara"/>
              </w:rPr>
              <w:t xml:space="preserve"> (complete course)</w:t>
            </w:r>
          </w:p>
        </w:tc>
        <w:tc>
          <w:tcPr>
            <w:tcW w:w="1469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527058" w:rsidP="00E17F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630790345"/>
              </w:sdtPr>
              <w:sdtContent>
                <w:sdt>
                  <w:sdtPr>
                    <w:rPr>
                      <w:rFonts w:ascii="Candara" w:hAnsi="Candara"/>
                    </w:rPr>
                    <w:id w:val="2345884"/>
                  </w:sdtPr>
                  <w:sdtContent>
                    <w:r w:rsidR="00376A0B" w:rsidRPr="004E562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2692B" w:rsidRPr="004E562D">
              <w:rPr>
                <w:rFonts w:ascii="Candara" w:hAnsi="Candara"/>
              </w:rPr>
              <w:t xml:space="preserve"> English (complete course)</w:t>
            </w:r>
          </w:p>
        </w:tc>
        <w:tc>
          <w:tcPr>
            <w:tcW w:w="1878" w:type="pct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692B" w:rsidRPr="00B54668" w:rsidRDefault="00527058" w:rsidP="00B269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Other _____________ (complete course)</w:t>
            </w:r>
          </w:p>
        </w:tc>
      </w:tr>
      <w:tr w:rsidR="00B2692B" w:rsidRPr="00B54668" w:rsidTr="00090B78">
        <w:trPr>
          <w:cantSplit/>
          <w:trHeight w:val="502"/>
        </w:trPr>
        <w:tc>
          <w:tcPr>
            <w:tcW w:w="1653" w:type="pct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B2692B" w:rsidRDefault="00527058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sdt>
                  <w:sdtPr>
                    <w:rPr>
                      <w:rFonts w:ascii="Candara" w:hAnsi="Candara"/>
                    </w:rPr>
                    <w:id w:val="17728049"/>
                  </w:sdtPr>
                  <w:sdtContent>
                    <w:r w:rsidR="00A145D4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B2692B" w:rsidRPr="004E562D">
              <w:rPr>
                <w:rFonts w:ascii="Candara" w:hAnsi="Candara"/>
              </w:rPr>
              <w:t>Serbian with English mentoring</w:t>
            </w:r>
          </w:p>
        </w:tc>
        <w:tc>
          <w:tcPr>
            <w:tcW w:w="3347" w:type="pct"/>
            <w:gridSpan w:val="7"/>
            <w:tcBorders>
              <w:top w:val="nil"/>
              <w:left w:val="nil"/>
            </w:tcBorders>
            <w:shd w:val="clear" w:color="auto" w:fill="auto"/>
            <w:vAlign w:val="center"/>
          </w:tcPr>
          <w:p w:rsidR="00B2692B" w:rsidRDefault="0052705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other mentoring ______________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B54668" w:rsidRPr="00B54668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5C7DC4" w:rsidP="00C92029">
            <w:pPr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AF4F87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Lecture</w:t>
            </w:r>
            <w:r w:rsidR="00C71A8E">
              <w:rPr>
                <w:rFonts w:ascii="Candara" w:hAnsi="Candara"/>
                <w:b/>
              </w:rPr>
              <w:t xml:space="preserve"> (participation)</w:t>
            </w:r>
            <w:r w:rsidR="00A27862">
              <w:rPr>
                <w:rFonts w:ascii="Candara" w:hAnsi="Candara"/>
                <w:b/>
              </w:rPr>
              <w:t xml:space="preserve"> 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FE207D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  <w:r w:rsidR="0070379E">
              <w:rPr>
                <w:rFonts w:ascii="Candara" w:hAnsi="Candara"/>
                <w:b/>
              </w:rPr>
              <w:t xml:space="preserve"> 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70379E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0* (</w:t>
            </w:r>
            <w:r w:rsidR="00C92029">
              <w:rPr>
                <w:rFonts w:ascii="Candara" w:hAnsi="Candara"/>
                <w:b/>
              </w:rPr>
              <w:t>50</w:t>
            </w:r>
            <w:r>
              <w:rPr>
                <w:rFonts w:ascii="Candara" w:hAnsi="Candara"/>
                <w:b/>
              </w:rPr>
              <w:t>)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AF4F87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Homework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3C6786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70379E" w:rsidP="003C6786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Max. </w:t>
            </w:r>
            <w:r w:rsidR="003C6786">
              <w:rPr>
                <w:rFonts w:ascii="Candara" w:hAnsi="Candara"/>
                <w:b/>
              </w:rPr>
              <w:t>50</w:t>
            </w:r>
            <w:r w:rsidR="00FE207D">
              <w:rPr>
                <w:rFonts w:ascii="Candara" w:hAnsi="Candara"/>
                <w:b/>
              </w:rPr>
              <w:t xml:space="preserve"> 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3C6786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Project work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3C6786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</w:t>
            </w:r>
            <w:r w:rsidR="001D60E7">
              <w:rPr>
                <w:rFonts w:ascii="Candara" w:hAnsi="Candara"/>
                <w:b/>
              </w:rPr>
              <w:t>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1F14FA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70379E">
              <w:t xml:space="preserve"> </w:t>
            </w:r>
            <w:r w:rsidR="0070379E" w:rsidRPr="0070379E">
              <w:rPr>
                <w:rFonts w:ascii="Candara" w:hAnsi="Candara"/>
                <w:b/>
              </w:rPr>
              <w:t>Refers to students who have already gained points by completing pre-exam requirements</w:t>
            </w:r>
          </w:p>
        </w:tc>
      </w:tr>
    </w:tbl>
    <w:p w:rsidR="001F14FA" w:rsidRDefault="001F14FA" w:rsidP="00C63851">
      <w:pPr>
        <w:ind w:left="1089"/>
      </w:pPr>
    </w:p>
    <w:sectPr w:rsidR="001F14FA" w:rsidSect="00FE207D">
      <w:pgSz w:w="11907" w:h="16840" w:code="9"/>
      <w:pgMar w:top="851" w:right="737" w:bottom="851" w:left="73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2B9" w:rsidRDefault="00D402B9" w:rsidP="00864926">
      <w:pPr>
        <w:spacing w:after="0" w:line="240" w:lineRule="auto"/>
      </w:pPr>
      <w:r>
        <w:separator/>
      </w:r>
    </w:p>
  </w:endnote>
  <w:endnote w:type="continuationSeparator" w:id="1">
    <w:p w:rsidR="00D402B9" w:rsidRDefault="00D402B9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2B9" w:rsidRDefault="00D402B9" w:rsidP="00864926">
      <w:pPr>
        <w:spacing w:after="0" w:line="240" w:lineRule="auto"/>
      </w:pPr>
      <w:r>
        <w:separator/>
      </w:r>
    </w:p>
  </w:footnote>
  <w:footnote w:type="continuationSeparator" w:id="1">
    <w:p w:rsidR="00D402B9" w:rsidRDefault="00D402B9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11896C9D"/>
    <w:multiLevelType w:val="hybridMultilevel"/>
    <w:tmpl w:val="21BA5716"/>
    <w:lvl w:ilvl="0" w:tplc="6792D37A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756669B2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CD07FA"/>
    <w:multiLevelType w:val="hybridMultilevel"/>
    <w:tmpl w:val="80CA5382"/>
    <w:lvl w:ilvl="0" w:tplc="3C142BC6">
      <w:start w:val="1"/>
      <w:numFmt w:val="bullet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2D6616"/>
    <w:multiLevelType w:val="hybridMultilevel"/>
    <w:tmpl w:val="4E5A4696"/>
    <w:lvl w:ilvl="0" w:tplc="1F740B38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460D0"/>
    <w:rsid w:val="0007665A"/>
    <w:rsid w:val="00090B78"/>
    <w:rsid w:val="000C7993"/>
    <w:rsid w:val="000E433E"/>
    <w:rsid w:val="000E4AF2"/>
    <w:rsid w:val="000F6001"/>
    <w:rsid w:val="000F7CD3"/>
    <w:rsid w:val="00100E79"/>
    <w:rsid w:val="00106F69"/>
    <w:rsid w:val="001A21C7"/>
    <w:rsid w:val="001D3BF1"/>
    <w:rsid w:val="001D60E7"/>
    <w:rsid w:val="001D64D3"/>
    <w:rsid w:val="001F14FA"/>
    <w:rsid w:val="001F60E3"/>
    <w:rsid w:val="002319B6"/>
    <w:rsid w:val="00296CB8"/>
    <w:rsid w:val="002A32B4"/>
    <w:rsid w:val="002B5A71"/>
    <w:rsid w:val="002D35D7"/>
    <w:rsid w:val="002D37D4"/>
    <w:rsid w:val="002E1898"/>
    <w:rsid w:val="00315601"/>
    <w:rsid w:val="00323176"/>
    <w:rsid w:val="00324B35"/>
    <w:rsid w:val="003721ED"/>
    <w:rsid w:val="00376A0B"/>
    <w:rsid w:val="003B32A9"/>
    <w:rsid w:val="003B3305"/>
    <w:rsid w:val="003C177A"/>
    <w:rsid w:val="003C6786"/>
    <w:rsid w:val="003D0FAB"/>
    <w:rsid w:val="003D2765"/>
    <w:rsid w:val="003E3744"/>
    <w:rsid w:val="00406F80"/>
    <w:rsid w:val="0041353C"/>
    <w:rsid w:val="004235B9"/>
    <w:rsid w:val="00431EFA"/>
    <w:rsid w:val="004662ED"/>
    <w:rsid w:val="004756F2"/>
    <w:rsid w:val="00492D93"/>
    <w:rsid w:val="00493925"/>
    <w:rsid w:val="004B001F"/>
    <w:rsid w:val="004C68BA"/>
    <w:rsid w:val="004D1C7E"/>
    <w:rsid w:val="004E562D"/>
    <w:rsid w:val="00527058"/>
    <w:rsid w:val="005365F5"/>
    <w:rsid w:val="00563771"/>
    <w:rsid w:val="0056448C"/>
    <w:rsid w:val="005671B3"/>
    <w:rsid w:val="00590B22"/>
    <w:rsid w:val="005A4267"/>
    <w:rsid w:val="005A5D38"/>
    <w:rsid w:val="005B0885"/>
    <w:rsid w:val="005B64BF"/>
    <w:rsid w:val="005C6548"/>
    <w:rsid w:val="005C772F"/>
    <w:rsid w:val="005C7DC4"/>
    <w:rsid w:val="005D46D7"/>
    <w:rsid w:val="00603117"/>
    <w:rsid w:val="00603529"/>
    <w:rsid w:val="00637821"/>
    <w:rsid w:val="0069043C"/>
    <w:rsid w:val="006A0733"/>
    <w:rsid w:val="006A5CEB"/>
    <w:rsid w:val="006E40AE"/>
    <w:rsid w:val="006F647C"/>
    <w:rsid w:val="0070379E"/>
    <w:rsid w:val="00783C57"/>
    <w:rsid w:val="00792CB4"/>
    <w:rsid w:val="007A4994"/>
    <w:rsid w:val="007B565C"/>
    <w:rsid w:val="007C1271"/>
    <w:rsid w:val="00860979"/>
    <w:rsid w:val="00864926"/>
    <w:rsid w:val="008A30CE"/>
    <w:rsid w:val="008B1D6B"/>
    <w:rsid w:val="008C31B7"/>
    <w:rsid w:val="008D39C3"/>
    <w:rsid w:val="008F265E"/>
    <w:rsid w:val="00911529"/>
    <w:rsid w:val="00932B21"/>
    <w:rsid w:val="0093541A"/>
    <w:rsid w:val="00937656"/>
    <w:rsid w:val="00971E55"/>
    <w:rsid w:val="00972302"/>
    <w:rsid w:val="009906EA"/>
    <w:rsid w:val="0099779A"/>
    <w:rsid w:val="009A2847"/>
    <w:rsid w:val="009D3F5E"/>
    <w:rsid w:val="009F3F9F"/>
    <w:rsid w:val="00A10286"/>
    <w:rsid w:val="00A1335D"/>
    <w:rsid w:val="00A145D4"/>
    <w:rsid w:val="00A27862"/>
    <w:rsid w:val="00A413B6"/>
    <w:rsid w:val="00A55991"/>
    <w:rsid w:val="00A740A0"/>
    <w:rsid w:val="00A84030"/>
    <w:rsid w:val="00AB43E4"/>
    <w:rsid w:val="00AE77BE"/>
    <w:rsid w:val="00AF47A6"/>
    <w:rsid w:val="00AF4F87"/>
    <w:rsid w:val="00AF74FF"/>
    <w:rsid w:val="00B24A1B"/>
    <w:rsid w:val="00B258A1"/>
    <w:rsid w:val="00B2692B"/>
    <w:rsid w:val="00B50491"/>
    <w:rsid w:val="00B54668"/>
    <w:rsid w:val="00B8091F"/>
    <w:rsid w:val="00B9521A"/>
    <w:rsid w:val="00BA6985"/>
    <w:rsid w:val="00BD3504"/>
    <w:rsid w:val="00BE5385"/>
    <w:rsid w:val="00BF1DCC"/>
    <w:rsid w:val="00C408DD"/>
    <w:rsid w:val="00C63234"/>
    <w:rsid w:val="00C63851"/>
    <w:rsid w:val="00C70ECE"/>
    <w:rsid w:val="00C71A8E"/>
    <w:rsid w:val="00C90921"/>
    <w:rsid w:val="00C92029"/>
    <w:rsid w:val="00CA6D81"/>
    <w:rsid w:val="00CC23C3"/>
    <w:rsid w:val="00CD17F1"/>
    <w:rsid w:val="00CE60AF"/>
    <w:rsid w:val="00CF558E"/>
    <w:rsid w:val="00D402B9"/>
    <w:rsid w:val="00D4378D"/>
    <w:rsid w:val="00D92F39"/>
    <w:rsid w:val="00DB43CC"/>
    <w:rsid w:val="00DB43E0"/>
    <w:rsid w:val="00E1222F"/>
    <w:rsid w:val="00E14AE0"/>
    <w:rsid w:val="00E17FC5"/>
    <w:rsid w:val="00E27671"/>
    <w:rsid w:val="00E4315E"/>
    <w:rsid w:val="00E47B95"/>
    <w:rsid w:val="00E5013A"/>
    <w:rsid w:val="00E53D99"/>
    <w:rsid w:val="00E60599"/>
    <w:rsid w:val="00E71A0B"/>
    <w:rsid w:val="00E76D77"/>
    <w:rsid w:val="00E8188A"/>
    <w:rsid w:val="00E857F8"/>
    <w:rsid w:val="00E95F71"/>
    <w:rsid w:val="00EA7E0C"/>
    <w:rsid w:val="00EC1732"/>
    <w:rsid w:val="00EC53EE"/>
    <w:rsid w:val="00EF1682"/>
    <w:rsid w:val="00F06AFA"/>
    <w:rsid w:val="00F237EB"/>
    <w:rsid w:val="00F56373"/>
    <w:rsid w:val="00F742D3"/>
    <w:rsid w:val="00F904FA"/>
    <w:rsid w:val="00FA1265"/>
    <w:rsid w:val="00FD474F"/>
    <w:rsid w:val="00FE207D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styleId="Emphasis">
    <w:name w:val="Emphasis"/>
    <w:basedOn w:val="DefaultParagraphFont"/>
    <w:uiPriority w:val="20"/>
    <w:qFormat/>
    <w:rsid w:val="00C408DD"/>
    <w:rPr>
      <w:i/>
      <w:iCs/>
    </w:rPr>
  </w:style>
  <w:style w:type="character" w:customStyle="1" w:styleId="apple-converted-space">
    <w:name w:val="apple-converted-space"/>
    <w:basedOn w:val="DefaultParagraphFont"/>
    <w:rsid w:val="00C408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8B27BB-1638-4251-A844-9AEA7710F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Goran Janevski</cp:lastModifiedBy>
  <cp:revision>2</cp:revision>
  <cp:lastPrinted>2015-12-23T11:47:00Z</cp:lastPrinted>
  <dcterms:created xsi:type="dcterms:W3CDTF">2016-05-05T10:29:00Z</dcterms:created>
  <dcterms:modified xsi:type="dcterms:W3CDTF">2016-05-05T10:29:00Z</dcterms:modified>
</cp:coreProperties>
</file>