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left w:w="0" w:type="dxa"/>
          <w:right w:w="0" w:type="dxa"/>
        </w:tblCellMar>
        <w:tblLook w:val="04A0" w:firstRow="1" w:lastRow="0" w:firstColumn="1" w:lastColumn="0" w:noHBand="0" w:noVBand="1"/>
      </w:tblPr>
      <w:tblGrid>
        <w:gridCol w:w="2966"/>
        <w:gridCol w:w="450"/>
        <w:gridCol w:w="664"/>
        <w:gridCol w:w="1090"/>
        <w:gridCol w:w="640"/>
        <w:gridCol w:w="179"/>
        <w:gridCol w:w="547"/>
        <w:gridCol w:w="555"/>
        <w:gridCol w:w="3332"/>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207C64" w:rsidP="00E17FC5">
            <w:pPr>
              <w:spacing w:line="240" w:lineRule="auto"/>
              <w:ind w:left="57"/>
              <w:contextualSpacing/>
              <w:jc w:val="left"/>
              <w:rPr>
                <w:rFonts w:ascii="Candara" w:hAnsi="Candara"/>
              </w:rPr>
            </w:pPr>
            <w:r>
              <w:rPr>
                <w:rFonts w:ascii="Candara" w:hAnsi="Candara"/>
              </w:rPr>
              <w:t>Professional Engineering Ethics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5B6D76"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5B6D76"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5B6D76"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5B6D76" w:rsidP="00E17FC5">
            <w:pPr>
              <w:spacing w:line="240" w:lineRule="auto"/>
              <w:ind w:left="57"/>
              <w:contextualSpacing/>
              <w:jc w:val="left"/>
              <w:rPr>
                <w:rFonts w:ascii="Candara" w:hAnsi="Candara"/>
              </w:rPr>
            </w:pPr>
            <w:sdt>
              <w:sdtPr>
                <w:rPr>
                  <w:rFonts w:ascii="Candara" w:hAnsi="Candara"/>
                </w:rPr>
                <w:id w:val="-51544702"/>
              </w:sdtPr>
              <w:sdtEndPr/>
              <w:sdtContent>
                <w:r w:rsidR="00AC37B6">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5B6D76" w:rsidP="00E17FC5">
            <w:pPr>
              <w:spacing w:line="240" w:lineRule="auto"/>
              <w:ind w:left="57"/>
              <w:contextualSpacing/>
              <w:jc w:val="left"/>
              <w:rPr>
                <w:rFonts w:ascii="Candara" w:hAnsi="Candara"/>
              </w:rPr>
            </w:pPr>
            <w:sdt>
              <w:sdtPr>
                <w:rPr>
                  <w:rFonts w:ascii="Candara" w:hAnsi="Candara" w:cs="Arial"/>
                  <w:lang w:val="en-US"/>
                </w:rPr>
                <w:id w:val="911361153"/>
              </w:sdtPr>
              <w:sdtEndPr/>
              <w:sdtContent>
                <w:r w:rsidR="00AC37B6">
                  <w:rPr>
                    <w:rFonts w:ascii="MS Gothic" w:eastAsia="MS Gothic" w:hAnsi="MS Gothic" w:cs="Arial" w:hint="eastAsia"/>
                    <w:lang w:val="en-US"/>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5B6D76"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5B6D76"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AC37B6" w:rsidP="00E17FC5">
            <w:pPr>
              <w:spacing w:line="240" w:lineRule="auto"/>
              <w:ind w:left="57"/>
              <w:contextualSpacing/>
              <w:jc w:val="left"/>
              <w:rPr>
                <w:rFonts w:ascii="Candara" w:hAnsi="Candara"/>
              </w:rPr>
            </w:pPr>
            <w:r>
              <w:rPr>
                <w:rFonts w:ascii="Candara" w:hAnsi="Candara"/>
              </w:rPr>
              <w:t>I</w:t>
            </w:r>
            <w:r w:rsidR="00207C64">
              <w:rPr>
                <w:rFonts w:ascii="Candara" w:hAnsi="Candara"/>
              </w:rPr>
              <w:t>V</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AC37B6" w:rsidP="00E17FC5">
            <w:pPr>
              <w:spacing w:line="240" w:lineRule="auto"/>
              <w:ind w:left="57"/>
              <w:contextualSpacing/>
              <w:jc w:val="left"/>
              <w:rPr>
                <w:rFonts w:ascii="Candara" w:hAnsi="Candara"/>
              </w:rPr>
            </w:pPr>
            <w:r>
              <w:rPr>
                <w:rFonts w:ascii="Candara" w:hAnsi="Candara"/>
              </w:rPr>
              <w:t>3</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AC37B6" w:rsidP="00AC37B6">
            <w:pPr>
              <w:spacing w:line="240" w:lineRule="auto"/>
              <w:ind w:left="57"/>
              <w:contextualSpacing/>
              <w:jc w:val="left"/>
              <w:rPr>
                <w:rFonts w:ascii="Candara" w:hAnsi="Candara"/>
              </w:rPr>
            </w:pPr>
            <w:r>
              <w:rPr>
                <w:rFonts w:ascii="Candara" w:hAnsi="Candara"/>
              </w:rPr>
              <w:t>Dragoljub B. Đorđević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5B6D76"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5B6D76" w:rsidP="00B2692B">
            <w:pPr>
              <w:spacing w:line="240" w:lineRule="auto"/>
              <w:contextualSpacing/>
              <w:jc w:val="left"/>
              <w:rPr>
                <w:rFonts w:ascii="Candara" w:hAnsi="Candara"/>
              </w:rPr>
            </w:pPr>
            <w:sdt>
              <w:sdtPr>
                <w:rPr>
                  <w:rFonts w:ascii="Candara" w:hAnsi="Candara"/>
                </w:rPr>
                <w:id w:val="-1771228326"/>
              </w:sdtPr>
              <w:sdtEndPr/>
              <w:sdtContent>
                <w:r w:rsidR="00AC37B6">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5B6D76"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5B6D76" w:rsidP="00AC37B6">
            <w:pPr>
              <w:spacing w:line="240" w:lineRule="auto"/>
              <w:ind w:left="57"/>
              <w:contextualSpacing/>
              <w:jc w:val="left"/>
              <w:rPr>
                <w:rFonts w:ascii="Candara" w:hAnsi="Candara"/>
              </w:rPr>
            </w:pPr>
            <w:sdt>
              <w:sdtPr>
                <w:rPr>
                  <w:rFonts w:ascii="Candara" w:hAnsi="Candara"/>
                </w:rPr>
                <w:id w:val="-1092242239"/>
              </w:sdtPr>
              <w:sdtEndPr/>
              <w:sdtContent>
                <w:r w:rsidR="00AC37B6">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5B6D76" w:rsidP="00E17FC5">
            <w:pPr>
              <w:spacing w:line="240" w:lineRule="auto"/>
              <w:contextualSpacing/>
              <w:jc w:val="left"/>
              <w:rPr>
                <w:rFonts w:ascii="Candara" w:hAnsi="Candara"/>
              </w:rPr>
            </w:pPr>
            <w:sdt>
              <w:sdtPr>
                <w:rPr>
                  <w:rFonts w:ascii="Candara" w:hAnsi="Candara"/>
                </w:rPr>
                <w:id w:val="-1629615296"/>
              </w:sdtPr>
              <w:sdtEndPr/>
              <w:sdtContent>
                <w:r w:rsidR="00AC37B6">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5B6D76" w:rsidP="00E17FC5">
            <w:pPr>
              <w:spacing w:line="240" w:lineRule="auto"/>
              <w:contextualSpacing/>
              <w:jc w:val="left"/>
              <w:rPr>
                <w:rFonts w:ascii="Candara" w:hAnsi="Candara"/>
              </w:rPr>
            </w:pPr>
            <w:sdt>
              <w:sdtPr>
                <w:rPr>
                  <w:rFonts w:ascii="Candara" w:hAnsi="Candara"/>
                </w:rPr>
                <w:id w:val="-346014941"/>
              </w:sdtPr>
              <w:sdtEndPr/>
              <w:sdtContent>
                <w:r w:rsidR="00AC37B6">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5B6D76"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5B6D76"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5B6D76"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AC37B6" w:rsidRDefault="008E7C51" w:rsidP="008E7C51">
            <w:pPr>
              <w:spacing w:line="240" w:lineRule="auto"/>
              <w:ind w:left="57"/>
              <w:contextualSpacing/>
              <w:jc w:val="left"/>
              <w:rPr>
                <w:rFonts w:ascii="Candara" w:hAnsi="Candara"/>
              </w:rPr>
            </w:pPr>
            <w:r>
              <w:rPr>
                <w:rFonts w:ascii="Candara" w:hAnsi="Candara"/>
              </w:rPr>
              <w:t>Professional Engineering Ethics aims to train future experts, current undergraduate students, to professionally and with full responsibility perform their tasks – paying attention to the consequences of their activities. This relates to short-term and local effects as well as those occuring over a longer period and can encompass both regional and global environment. Furthermore, the syllabus emphasizes the consequences caused by production organization and similar activities in human relations and the status of the psychophysical integrity of employees.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8E7C51" w:rsidRDefault="008E7C51" w:rsidP="008E7C51">
            <w:pPr>
              <w:pStyle w:val="ListParagraph"/>
              <w:numPr>
                <w:ilvl w:val="0"/>
                <w:numId w:val="3"/>
              </w:numPr>
              <w:tabs>
                <w:tab w:val="left" w:pos="360"/>
              </w:tabs>
              <w:spacing w:after="0" w:line="240" w:lineRule="auto"/>
              <w:jc w:val="left"/>
              <w:rPr>
                <w:rFonts w:ascii="Candara" w:hAnsi="Candara"/>
              </w:rPr>
            </w:pPr>
            <w:r>
              <w:rPr>
                <w:rFonts w:ascii="Candara" w:hAnsi="Candara"/>
              </w:rPr>
              <w:t>Ancient, Christian and medieval relationship towards labour and professional ethics;</w:t>
            </w:r>
          </w:p>
          <w:p w:rsidR="008E7C51" w:rsidRDefault="008E7C51" w:rsidP="008E7C51">
            <w:pPr>
              <w:pStyle w:val="ListParagraph"/>
              <w:numPr>
                <w:ilvl w:val="0"/>
                <w:numId w:val="3"/>
              </w:numPr>
              <w:tabs>
                <w:tab w:val="left" w:pos="360"/>
              </w:tabs>
              <w:spacing w:after="0" w:line="240" w:lineRule="auto"/>
              <w:jc w:val="left"/>
              <w:rPr>
                <w:rFonts w:ascii="Candara" w:hAnsi="Candara"/>
              </w:rPr>
            </w:pPr>
            <w:r>
              <w:rPr>
                <w:rFonts w:ascii="Candara" w:hAnsi="Candara"/>
              </w:rPr>
              <w:t>Protestant ethics and spirit of capitalism;</w:t>
            </w:r>
          </w:p>
          <w:p w:rsidR="008E7C51" w:rsidRDefault="008E7C51" w:rsidP="008E7C51">
            <w:pPr>
              <w:pStyle w:val="ListParagraph"/>
              <w:numPr>
                <w:ilvl w:val="0"/>
                <w:numId w:val="3"/>
              </w:numPr>
              <w:tabs>
                <w:tab w:val="left" w:pos="360"/>
              </w:tabs>
              <w:spacing w:after="0" w:line="240" w:lineRule="auto"/>
              <w:jc w:val="left"/>
              <w:rPr>
                <w:rFonts w:ascii="Candara" w:hAnsi="Candara"/>
              </w:rPr>
            </w:pPr>
            <w:r>
              <w:rPr>
                <w:rFonts w:ascii="Candara" w:hAnsi="Candara"/>
              </w:rPr>
              <w:t>Engineering ethics in the 19</w:t>
            </w:r>
            <w:r w:rsidRPr="008E7C51">
              <w:rPr>
                <w:rFonts w:ascii="Candara" w:hAnsi="Candara"/>
                <w:vertAlign w:val="superscript"/>
              </w:rPr>
              <w:t>th</w:t>
            </w:r>
            <w:r>
              <w:rPr>
                <w:rFonts w:ascii="Candara" w:hAnsi="Candara"/>
              </w:rPr>
              <w:t xml:space="preserve"> century Serbia;</w:t>
            </w:r>
          </w:p>
          <w:p w:rsidR="008E7C51" w:rsidRDefault="00DE46D7" w:rsidP="008E7C51">
            <w:pPr>
              <w:pStyle w:val="ListParagraph"/>
              <w:numPr>
                <w:ilvl w:val="0"/>
                <w:numId w:val="3"/>
              </w:numPr>
              <w:tabs>
                <w:tab w:val="left" w:pos="360"/>
              </w:tabs>
              <w:spacing w:after="0" w:line="240" w:lineRule="auto"/>
              <w:jc w:val="left"/>
              <w:rPr>
                <w:rFonts w:ascii="Candara" w:hAnsi="Candara"/>
              </w:rPr>
            </w:pPr>
            <w:r>
              <w:rPr>
                <w:rFonts w:ascii="Candara" w:hAnsi="Candara"/>
              </w:rPr>
              <w:t>Understanding of engineering ethics in the 20</w:t>
            </w:r>
            <w:r w:rsidRPr="00DE46D7">
              <w:rPr>
                <w:rFonts w:ascii="Candara" w:hAnsi="Candara"/>
                <w:vertAlign w:val="superscript"/>
              </w:rPr>
              <w:t>th</w:t>
            </w:r>
            <w:r>
              <w:rPr>
                <w:rFonts w:ascii="Candara" w:hAnsi="Candara"/>
              </w:rPr>
              <w:t xml:space="preserve"> century;</w:t>
            </w:r>
          </w:p>
          <w:p w:rsidR="00DE46D7" w:rsidRDefault="00DE46D7" w:rsidP="008E7C51">
            <w:pPr>
              <w:pStyle w:val="ListParagraph"/>
              <w:numPr>
                <w:ilvl w:val="0"/>
                <w:numId w:val="3"/>
              </w:numPr>
              <w:tabs>
                <w:tab w:val="left" w:pos="360"/>
              </w:tabs>
              <w:spacing w:after="0" w:line="240" w:lineRule="auto"/>
              <w:jc w:val="left"/>
              <w:rPr>
                <w:rFonts w:ascii="Candara" w:hAnsi="Candara"/>
              </w:rPr>
            </w:pPr>
            <w:r>
              <w:rPr>
                <w:rFonts w:ascii="Candara" w:hAnsi="Candara"/>
              </w:rPr>
              <w:t>Ideology of new professions;</w:t>
            </w:r>
          </w:p>
          <w:p w:rsidR="00DE46D7" w:rsidRDefault="00DE46D7" w:rsidP="008E7C51">
            <w:pPr>
              <w:pStyle w:val="ListParagraph"/>
              <w:numPr>
                <w:ilvl w:val="0"/>
                <w:numId w:val="3"/>
              </w:numPr>
              <w:tabs>
                <w:tab w:val="left" w:pos="360"/>
              </w:tabs>
              <w:spacing w:after="0" w:line="240" w:lineRule="auto"/>
              <w:jc w:val="left"/>
              <w:rPr>
                <w:rFonts w:ascii="Candara" w:hAnsi="Candara"/>
              </w:rPr>
            </w:pPr>
            <w:r>
              <w:rPr>
                <w:rFonts w:ascii="Candara" w:hAnsi="Candara"/>
              </w:rPr>
              <w:t>Organization and development of engineering ethics;</w:t>
            </w:r>
          </w:p>
          <w:p w:rsidR="00DE46D7" w:rsidRDefault="00DE46D7" w:rsidP="008E7C51">
            <w:pPr>
              <w:pStyle w:val="ListParagraph"/>
              <w:numPr>
                <w:ilvl w:val="0"/>
                <w:numId w:val="3"/>
              </w:numPr>
              <w:tabs>
                <w:tab w:val="left" w:pos="360"/>
              </w:tabs>
              <w:spacing w:after="0" w:line="240" w:lineRule="auto"/>
              <w:jc w:val="left"/>
              <w:rPr>
                <w:rFonts w:ascii="Candara" w:hAnsi="Candara"/>
              </w:rPr>
            </w:pPr>
            <w:r>
              <w:rPr>
                <w:rFonts w:ascii="Candara" w:hAnsi="Candara"/>
              </w:rPr>
              <w:t>Engineering and ethics;</w:t>
            </w:r>
          </w:p>
          <w:p w:rsidR="00DE46D7" w:rsidRDefault="00DE46D7" w:rsidP="008E7C51">
            <w:pPr>
              <w:pStyle w:val="ListParagraph"/>
              <w:numPr>
                <w:ilvl w:val="0"/>
                <w:numId w:val="3"/>
              </w:numPr>
              <w:tabs>
                <w:tab w:val="left" w:pos="360"/>
              </w:tabs>
              <w:spacing w:after="0" w:line="240" w:lineRule="auto"/>
              <w:jc w:val="left"/>
              <w:rPr>
                <w:rFonts w:ascii="Candara" w:hAnsi="Candara"/>
              </w:rPr>
            </w:pPr>
            <w:r>
              <w:rPr>
                <w:rFonts w:ascii="Candara" w:hAnsi="Candara"/>
              </w:rPr>
              <w:t>Professional engineering ethics;</w:t>
            </w:r>
          </w:p>
          <w:p w:rsidR="00DE46D7" w:rsidRDefault="00DE46D7" w:rsidP="008E7C51">
            <w:pPr>
              <w:pStyle w:val="ListParagraph"/>
              <w:numPr>
                <w:ilvl w:val="0"/>
                <w:numId w:val="3"/>
              </w:numPr>
              <w:tabs>
                <w:tab w:val="left" w:pos="360"/>
              </w:tabs>
              <w:spacing w:after="0" w:line="240" w:lineRule="auto"/>
              <w:jc w:val="left"/>
              <w:rPr>
                <w:rFonts w:ascii="Candara" w:hAnsi="Candara"/>
              </w:rPr>
            </w:pPr>
            <w:r>
              <w:rPr>
                <w:rFonts w:ascii="Candara" w:hAnsi="Candara"/>
              </w:rPr>
              <w:t>Relationship between engineering ethics and local, regional and global environmental problems;</w:t>
            </w:r>
          </w:p>
          <w:p w:rsidR="00B54668" w:rsidRPr="002B5A71" w:rsidRDefault="00DE46D7" w:rsidP="00DE46D7">
            <w:pPr>
              <w:pStyle w:val="ListParagraph"/>
              <w:numPr>
                <w:ilvl w:val="0"/>
                <w:numId w:val="3"/>
              </w:numPr>
              <w:tabs>
                <w:tab w:val="left" w:pos="360"/>
              </w:tabs>
              <w:spacing w:after="0" w:line="240" w:lineRule="auto"/>
              <w:jc w:val="left"/>
              <w:rPr>
                <w:rFonts w:ascii="Candara" w:hAnsi="Candara"/>
              </w:rPr>
            </w:pPr>
            <w:r>
              <w:rPr>
                <w:rFonts w:ascii="Candara" w:hAnsi="Candara"/>
              </w:rPr>
              <w:t>Professional ethics and psychophysical integrity of employees.</w:t>
            </w:r>
            <w:bookmarkStart w:id="0" w:name="_GoBack"/>
            <w:bookmarkEnd w:id="0"/>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5B6D76"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5B6D76" w:rsidP="00E17FC5">
            <w:pPr>
              <w:tabs>
                <w:tab w:val="left" w:pos="360"/>
              </w:tabs>
              <w:spacing w:after="0" w:line="240" w:lineRule="auto"/>
              <w:jc w:val="left"/>
              <w:rPr>
                <w:rFonts w:ascii="Candara" w:hAnsi="Candara"/>
              </w:rPr>
            </w:pPr>
            <w:sdt>
              <w:sdtPr>
                <w:rPr>
                  <w:rFonts w:ascii="Candara" w:hAnsi="Candara"/>
                </w:rPr>
                <w:id w:val="2134432013"/>
              </w:sdtPr>
              <w:sdtEndPr/>
              <w:sdtContent>
                <w:r w:rsidR="00F357E2" w:rsidRPr="004E562D">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5B6D76"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5B6D76"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5B6D76"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0</w:t>
            </w:r>
            <w:r w:rsidR="00F357E2">
              <w:rPr>
                <w:rFonts w:ascii="Candara" w:hAnsi="Candara"/>
                <w:b/>
              </w:rPr>
              <w:t xml:space="preserve"> (65*)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8E7C51"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357E2" w:rsidP="00FE207D">
            <w:pPr>
              <w:tabs>
                <w:tab w:val="left" w:pos="360"/>
              </w:tabs>
              <w:spacing w:after="0" w:line="240" w:lineRule="auto"/>
              <w:ind w:leftChars="57" w:left="114"/>
              <w:jc w:val="left"/>
              <w:rPr>
                <w:rFonts w:ascii="Candara" w:hAnsi="Candara"/>
                <w:b/>
              </w:rPr>
            </w:pPr>
            <w:r>
              <w:rPr>
                <w:rFonts w:ascii="Candara" w:hAnsi="Candara"/>
                <w:b/>
              </w:rPr>
              <w:t>30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8E7C51" w:rsidP="005C7DC4">
            <w:pPr>
              <w:tabs>
                <w:tab w:val="left" w:pos="360"/>
              </w:tabs>
              <w:spacing w:after="0" w:line="240" w:lineRule="auto"/>
              <w:ind w:leftChars="57" w:left="114"/>
              <w:jc w:val="left"/>
              <w:rPr>
                <w:rFonts w:ascii="Candara" w:hAnsi="Candara"/>
                <w:b/>
              </w:rPr>
            </w:pPr>
            <w:r>
              <w:rPr>
                <w:rFonts w:ascii="Candara" w:hAnsi="Candara"/>
                <w:b/>
              </w:rPr>
              <w:t>60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F357E2">
            <w:pPr>
              <w:tabs>
                <w:tab w:val="left" w:pos="360"/>
              </w:tabs>
              <w:spacing w:after="0" w:line="240" w:lineRule="auto"/>
              <w:jc w:val="left"/>
              <w:rPr>
                <w:rFonts w:ascii="Candara" w:hAnsi="Candara"/>
                <w:b/>
              </w:rPr>
            </w:pPr>
            <w:r>
              <w:rPr>
                <w:rFonts w:ascii="Candara" w:hAnsi="Candara"/>
                <w:b/>
              </w:rPr>
              <w:t>*</w:t>
            </w:r>
            <w:r w:rsidR="00F357E2">
              <w:rPr>
                <w:rFonts w:ascii="Candara" w:hAnsi="Candara"/>
                <w:b/>
              </w:rPr>
              <w:t>The written part of the exam can be passed by passing the teaching colloquia.</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D76" w:rsidRDefault="005B6D76" w:rsidP="00864926">
      <w:pPr>
        <w:spacing w:after="0" w:line="240" w:lineRule="auto"/>
      </w:pPr>
      <w:r>
        <w:separator/>
      </w:r>
    </w:p>
  </w:endnote>
  <w:endnote w:type="continuationSeparator" w:id="0">
    <w:p w:rsidR="005B6D76" w:rsidRDefault="005B6D7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D76" w:rsidRDefault="005B6D76" w:rsidP="00864926">
      <w:pPr>
        <w:spacing w:after="0" w:line="240" w:lineRule="auto"/>
      </w:pPr>
      <w:r>
        <w:separator/>
      </w:r>
    </w:p>
  </w:footnote>
  <w:footnote w:type="continuationSeparator" w:id="0">
    <w:p w:rsidR="005B6D76" w:rsidRDefault="005B6D7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4C57431"/>
    <w:multiLevelType w:val="hybridMultilevel"/>
    <w:tmpl w:val="81E22DF0"/>
    <w:lvl w:ilvl="0" w:tplc="110C7A54">
      <w:start w:val="1"/>
      <w:numFmt w:val="bullet"/>
      <w:lvlText w:val=""/>
      <w:lvlJc w:val="left"/>
      <w:pPr>
        <w:ind w:left="284" w:hanging="171"/>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7FCB75BB"/>
    <w:multiLevelType w:val="hybridMultilevel"/>
    <w:tmpl w:val="1CC6373C"/>
    <w:lvl w:ilvl="0" w:tplc="A9BE678E">
      <w:start w:val="1"/>
      <w:numFmt w:val="bullet"/>
      <w:lvlText w:val=""/>
      <w:lvlJc w:val="left"/>
      <w:pPr>
        <w:ind w:left="284" w:hanging="171"/>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460D0"/>
    <w:rsid w:val="00090B78"/>
    <w:rsid w:val="000E4AF2"/>
    <w:rsid w:val="000F6001"/>
    <w:rsid w:val="000F7CD3"/>
    <w:rsid w:val="00100E79"/>
    <w:rsid w:val="001D3BF1"/>
    <w:rsid w:val="001D64D3"/>
    <w:rsid w:val="001F14FA"/>
    <w:rsid w:val="001F60E3"/>
    <w:rsid w:val="00207C64"/>
    <w:rsid w:val="002319B6"/>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B6D76"/>
    <w:rsid w:val="005C6548"/>
    <w:rsid w:val="005C7DC4"/>
    <w:rsid w:val="005D46D7"/>
    <w:rsid w:val="00603117"/>
    <w:rsid w:val="006826A6"/>
    <w:rsid w:val="0069043C"/>
    <w:rsid w:val="006A0733"/>
    <w:rsid w:val="006E40AE"/>
    <w:rsid w:val="006F647C"/>
    <w:rsid w:val="00783C57"/>
    <w:rsid w:val="00792CB4"/>
    <w:rsid w:val="00860979"/>
    <w:rsid w:val="00864926"/>
    <w:rsid w:val="008A30CE"/>
    <w:rsid w:val="008B1D6B"/>
    <w:rsid w:val="008C31B7"/>
    <w:rsid w:val="008D39C3"/>
    <w:rsid w:val="008E7C51"/>
    <w:rsid w:val="00911529"/>
    <w:rsid w:val="00932B21"/>
    <w:rsid w:val="00971E55"/>
    <w:rsid w:val="00972302"/>
    <w:rsid w:val="009906EA"/>
    <w:rsid w:val="0099779A"/>
    <w:rsid w:val="009D3F5E"/>
    <w:rsid w:val="009F3F9F"/>
    <w:rsid w:val="00A10286"/>
    <w:rsid w:val="00A1335D"/>
    <w:rsid w:val="00AC37B6"/>
    <w:rsid w:val="00AE77BE"/>
    <w:rsid w:val="00AF47A6"/>
    <w:rsid w:val="00B2692B"/>
    <w:rsid w:val="00B50491"/>
    <w:rsid w:val="00B54668"/>
    <w:rsid w:val="00B9521A"/>
    <w:rsid w:val="00BA6985"/>
    <w:rsid w:val="00BD3504"/>
    <w:rsid w:val="00C63234"/>
    <w:rsid w:val="00C63851"/>
    <w:rsid w:val="00CA6D81"/>
    <w:rsid w:val="00CC23C3"/>
    <w:rsid w:val="00CD17F1"/>
    <w:rsid w:val="00CE60AF"/>
    <w:rsid w:val="00D4378D"/>
    <w:rsid w:val="00D92F39"/>
    <w:rsid w:val="00DB43CC"/>
    <w:rsid w:val="00DB43E0"/>
    <w:rsid w:val="00DE46D7"/>
    <w:rsid w:val="00E1222F"/>
    <w:rsid w:val="00E17FC5"/>
    <w:rsid w:val="00E47B95"/>
    <w:rsid w:val="00E5013A"/>
    <w:rsid w:val="00E60599"/>
    <w:rsid w:val="00E71A0B"/>
    <w:rsid w:val="00E76D77"/>
    <w:rsid w:val="00E8188A"/>
    <w:rsid w:val="00E857F8"/>
    <w:rsid w:val="00EA7E0C"/>
    <w:rsid w:val="00EC53EE"/>
    <w:rsid w:val="00F06AFA"/>
    <w:rsid w:val="00F237EB"/>
    <w:rsid w:val="00F357E2"/>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F9DC4-7874-416E-B9B6-3B162A92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AC3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64986-73A3-4896-9CFC-8A26B11F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Milos Tasic</cp:lastModifiedBy>
  <cp:revision>4</cp:revision>
  <cp:lastPrinted>2015-12-23T11:47:00Z</cp:lastPrinted>
  <dcterms:created xsi:type="dcterms:W3CDTF">2016-04-13T11:26:00Z</dcterms:created>
  <dcterms:modified xsi:type="dcterms:W3CDTF">2016-04-13T11:37:00Z</dcterms:modified>
</cp:coreProperties>
</file>