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72E6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72E6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72E6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72E63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E6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72E6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72E6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72E6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2E63" w:rsidRDefault="00CD17F1" w:rsidP="00372E6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72E6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2E63" w:rsidRDefault="00CD17F1" w:rsidP="00372E6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72E6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2E63" w:rsidRDefault="00785F60" w:rsidP="00372E63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372E63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72E6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72E6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72E6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72E6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72E63" w:rsidRDefault="0005004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72E6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Philology</w:t>
            </w:r>
          </w:p>
        </w:tc>
      </w:tr>
      <w:tr w:rsidR="00864926" w:rsidRPr="00372E6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2E6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72E6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72E6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2E6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372E6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72E6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72E63" w:rsidRDefault="00383FB3" w:rsidP="000C26DB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Historical Poetics</w:t>
            </w:r>
            <w:r w:rsidR="005E60F4" w:rsidRPr="00372E63">
              <w:rPr>
                <w:rFonts w:ascii="Candara" w:hAnsi="Candara"/>
                <w:lang w:val="en-US"/>
              </w:rPr>
              <w:t xml:space="preserve"> </w:t>
            </w:r>
            <w:r w:rsidR="000C26DB" w:rsidRPr="00372E63">
              <w:rPr>
                <w:rFonts w:ascii="Candara" w:hAnsi="Candara"/>
                <w:lang w:val="en-US"/>
              </w:rPr>
              <w:t>O</w:t>
            </w:r>
            <w:r w:rsidR="005E60F4" w:rsidRPr="00372E63">
              <w:rPr>
                <w:rFonts w:ascii="Candara" w:hAnsi="Candara"/>
                <w:lang w:val="en-US"/>
              </w:rPr>
              <w:t>verview</w:t>
            </w:r>
          </w:p>
        </w:tc>
      </w:tr>
      <w:tr w:rsidR="006F647C" w:rsidRPr="00372E6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72E6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72E63" w:rsidRDefault="000B498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2674784"/>
                  </w:sdtPr>
                  <w:sdtEndPr/>
                  <w:sdtContent>
                    <w:r w:rsidR="00CD7AFF" w:rsidRPr="00372E63">
                      <w:rPr>
                        <w:rFonts w:ascii="MS Gothic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 w:rsidRPr="00372E6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72E6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72E63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E5013A" w:rsidRPr="00372E6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72E6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72E6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72E63" w:rsidRDefault="000B498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485128928"/>
              </w:sdtPr>
              <w:sdtEndPr/>
              <w:sdtContent>
                <w:r w:rsidR="0069043C" w:rsidRPr="00372E63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372E63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372E6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72E6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2E6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2E63" w:rsidRDefault="000B498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372E63">
                  <w:rPr>
                    <w:rFonts w:ascii="MS Gothic" w:eastAsia="MS Gothic" w:hAnsi="MS Gothic" w:cs="Arial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372E6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372E6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372E6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72E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72E6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72E63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372E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72E6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72E63" w:rsidRDefault="004000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372E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72E6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72E63" w:rsidRDefault="005B6F34" w:rsidP="005B6F34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372E63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372E63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372E63">
              <w:rPr>
                <w:rFonts w:ascii="Candara" w:hAnsi="Candara" w:cs="Arial"/>
                <w:lang w:val="en-US"/>
              </w:rPr>
              <w:t>Milosavljević</w:t>
            </w:r>
            <w:proofErr w:type="spellEnd"/>
            <w:r w:rsidRPr="00372E63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372E63">
              <w:rPr>
                <w:rFonts w:ascii="Candara" w:hAnsi="Candara" w:cs="Arial"/>
                <w:lang w:val="en-US"/>
              </w:rPr>
              <w:t>Milić</w:t>
            </w:r>
            <w:proofErr w:type="spellEnd"/>
            <w:r w:rsidR="006B3F02" w:rsidRPr="00372E63">
              <w:rPr>
                <w:rFonts w:ascii="Candara" w:hAnsi="Candara" w:cs="Arial"/>
                <w:lang w:val="en-US"/>
              </w:rPr>
              <w:t xml:space="preserve">, </w:t>
            </w:r>
            <w:r w:rsidRPr="00372E63">
              <w:rPr>
                <w:rFonts w:ascii="Candara" w:hAnsi="Candara" w:cs="Arial"/>
                <w:lang w:val="en-US"/>
              </w:rPr>
              <w:t>Full</w:t>
            </w:r>
            <w:r w:rsidR="006B3F02" w:rsidRPr="00372E63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372E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72E6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E6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72E63" w:rsidRDefault="000B498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372E63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372E63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372E63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72E63" w:rsidRDefault="000B498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372E63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72E63" w:rsidRDefault="000B498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E6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72E6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72E6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72E63">
              <w:rPr>
                <w:rFonts w:ascii="Candara" w:hAnsi="Candara"/>
                <w:b/>
                <w:lang w:val="en-US"/>
              </w:rPr>
              <w:t>(max</w:t>
            </w:r>
            <w:r w:rsidR="00B50491" w:rsidRPr="00372E63">
              <w:rPr>
                <w:rFonts w:ascii="Candara" w:hAnsi="Candara"/>
                <w:b/>
                <w:lang w:val="en-US"/>
              </w:rPr>
              <w:t>.</w:t>
            </w:r>
            <w:r w:rsidR="00B54668" w:rsidRPr="00372E6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72E6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72E6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72E6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6F34" w:rsidRPr="00372E63" w:rsidRDefault="005B6F34" w:rsidP="009A1730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The main purpose of the course is to </w:t>
            </w:r>
            <w:r w:rsidR="005E60F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introduce </w:t>
            </w:r>
            <w:r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students to </w:t>
            </w:r>
            <w:r w:rsidR="000B4ED2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main </w:t>
            </w:r>
            <w:r w:rsidR="005E60F4" w:rsidRPr="00372E63">
              <w:rPr>
                <w:rFonts w:ascii="Candara" w:hAnsi="Candara"/>
                <w:sz w:val="22"/>
                <w:szCs w:val="22"/>
                <w:lang w:val="en-US"/>
              </w:rPr>
              <w:t>aspects of an</w:t>
            </w:r>
            <w:r w:rsidR="009A1730" w:rsidRPr="00372E63">
              <w:rPr>
                <w:rFonts w:ascii="Candara" w:hAnsi="Candara"/>
                <w:sz w:val="22"/>
                <w:szCs w:val="22"/>
                <w:lang w:val="en-US"/>
              </w:rPr>
              <w:t>tique</w:t>
            </w:r>
            <w:r w:rsidR="005E60F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Literary Theory and to its significant role in developing </w:t>
            </w:r>
            <w:r w:rsidR="002D75DE" w:rsidRPr="00372E63">
              <w:rPr>
                <w:rFonts w:ascii="Candara" w:hAnsi="Candara"/>
                <w:sz w:val="22"/>
                <w:szCs w:val="22"/>
                <w:lang w:val="en-US"/>
              </w:rPr>
              <w:t>the</w:t>
            </w:r>
            <w:r w:rsidR="005E60F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theoretical thought; to enable students to be able to research the relation between theoretical and </w:t>
            </w:r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>aesthetic</w:t>
            </w:r>
            <w:r w:rsidR="005E60F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approach and the dynamic of poetic </w:t>
            </w:r>
            <w:r w:rsidR="009A1730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devices </w:t>
            </w:r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>in the context of Historical P</w:t>
            </w:r>
            <w:r w:rsidR="005E60F4" w:rsidRPr="00372E63">
              <w:rPr>
                <w:rFonts w:ascii="Candara" w:hAnsi="Candara"/>
                <w:sz w:val="22"/>
                <w:szCs w:val="22"/>
                <w:lang w:val="en-US"/>
              </w:rPr>
              <w:t>oetics, as well.</w:t>
            </w:r>
          </w:p>
        </w:tc>
      </w:tr>
      <w:tr w:rsidR="00E857F8" w:rsidRPr="00372E6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72E6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72E63">
              <w:rPr>
                <w:rFonts w:ascii="Candara" w:hAnsi="Candara"/>
                <w:b/>
                <w:lang w:val="en-US"/>
              </w:rPr>
              <w:t xml:space="preserve">brief </w:t>
            </w:r>
            <w:r w:rsidRPr="00372E6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72E6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72E63">
              <w:rPr>
                <w:rFonts w:ascii="Candara" w:hAnsi="Candara"/>
                <w:b/>
                <w:lang w:val="en-US"/>
              </w:rPr>
              <w:t>e</w:t>
            </w:r>
            <w:r w:rsidR="00B50491" w:rsidRPr="00372E63">
              <w:rPr>
                <w:rFonts w:ascii="Candara" w:hAnsi="Candara"/>
                <w:b/>
                <w:lang w:val="en-US"/>
              </w:rPr>
              <w:t>s</w:t>
            </w:r>
            <w:r w:rsidRPr="00372E6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72E63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73" w:rsidRPr="00372E63" w:rsidRDefault="009A1730" w:rsidP="002D4580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372E63">
              <w:rPr>
                <w:rFonts w:ascii="Candara" w:hAnsi="Candara"/>
                <w:sz w:val="22"/>
                <w:szCs w:val="22"/>
                <w:lang w:val="en-US"/>
              </w:rPr>
              <w:t>Antique Poetics: Plato, Aristotle, Horace. Antique Rhetoric: Qu</w:t>
            </w:r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>i</w:t>
            </w:r>
            <w:r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ntilian. </w:t>
            </w:r>
            <w:r w:rsidR="00E83EA7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Poetics </w:t>
            </w:r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>of</w:t>
            </w:r>
            <w:r w:rsidR="00E83EA7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H</w:t>
            </w:r>
            <w:r w:rsidR="00372E63" w:rsidRPr="00372E63">
              <w:rPr>
                <w:rFonts w:ascii="Candara" w:hAnsi="Candara"/>
                <w:sz w:val="22"/>
                <w:szCs w:val="22"/>
                <w:lang w:val="en-US"/>
              </w:rPr>
              <w:t>u</w:t>
            </w:r>
            <w:r w:rsidR="00E83EA7" w:rsidRPr="00372E63">
              <w:rPr>
                <w:rFonts w:ascii="Candara" w:hAnsi="Candara"/>
                <w:sz w:val="22"/>
                <w:szCs w:val="22"/>
                <w:lang w:val="en-US"/>
              </w:rPr>
              <w:t>manism and Renaissanc</w:t>
            </w:r>
            <w:r w:rsidRPr="00372E63">
              <w:rPr>
                <w:rFonts w:ascii="Candara" w:hAnsi="Candara"/>
                <w:sz w:val="22"/>
                <w:szCs w:val="22"/>
                <w:lang w:val="en-US"/>
              </w:rPr>
              <w:t>e. Classicism (</w:t>
            </w:r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>N. Boileau</w:t>
            </w:r>
            <w:r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). </w:t>
            </w:r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Enlightenment (</w:t>
            </w:r>
            <w:r w:rsidR="00383FB3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D. </w:t>
            </w:r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Diderot, </w:t>
            </w:r>
            <w:r w:rsidR="00383FB3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G. Lessing). Romanticism (W. Wordsworth, V.</w:t>
            </w:r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Hugot</w:t>
            </w:r>
            <w:proofErr w:type="spellEnd"/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). Realism (</w:t>
            </w:r>
            <w:r w:rsidR="00383FB3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H. De </w:t>
            </w:r>
            <w:proofErr w:type="spellStart"/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Balsac</w:t>
            </w:r>
            <w:proofErr w:type="spellEnd"/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, </w:t>
            </w:r>
            <w:r w:rsidR="00383FB3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N. </w:t>
            </w:r>
            <w:proofErr w:type="spellStart"/>
            <w:r w:rsidR="00383FB3" w:rsidRPr="00372E63">
              <w:rPr>
                <w:rFonts w:ascii="Candara" w:hAnsi="Candara"/>
                <w:bCs/>
                <w:sz w:val="22"/>
                <w:szCs w:val="22"/>
                <w:lang w:val="en-US"/>
              </w:rPr>
              <w:t>Chernyshevsky</w:t>
            </w:r>
            <w:proofErr w:type="spellEnd"/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="00383FB3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S.</w:t>
            </w:r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Marković</w:t>
            </w:r>
            <w:proofErr w:type="spellEnd"/>
            <w:r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). </w:t>
            </w:r>
            <w:r w:rsidR="00383FB3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Theory of Experimental novel by E. </w:t>
            </w:r>
            <w:proofErr w:type="spellStart"/>
            <w:r w:rsidR="009D731D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>Zolla</w:t>
            </w:r>
            <w:proofErr w:type="spellEnd"/>
            <w:r w:rsidR="009D731D" w:rsidRPr="00372E63">
              <w:rPr>
                <w:rStyle w:val="shorttext"/>
                <w:rFonts w:ascii="Candara" w:hAnsi="Candara"/>
                <w:sz w:val="22"/>
                <w:szCs w:val="22"/>
                <w:lang w:val="en-US"/>
              </w:rPr>
              <w:t xml:space="preserve">. Poetics of Symbolism. </w:t>
            </w:r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>H.</w:t>
            </w:r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Bergson. </w:t>
            </w:r>
            <w:r w:rsidR="009D731D" w:rsidRPr="00372E63">
              <w:rPr>
                <w:rFonts w:ascii="Candara" w:hAnsi="Candara"/>
                <w:i/>
                <w:sz w:val="22"/>
                <w:szCs w:val="22"/>
                <w:lang w:val="en-US"/>
              </w:rPr>
              <w:t>Laughter: an essay on the meaning of the comic</w:t>
            </w:r>
            <w:r w:rsidR="00383FB3" w:rsidRPr="00372E63">
              <w:rPr>
                <w:rFonts w:ascii="Candara" w:hAnsi="Candara"/>
                <w:sz w:val="22"/>
                <w:szCs w:val="22"/>
                <w:lang w:val="en-US"/>
              </w:rPr>
              <w:t>. Aesthetic thought of B. Croc</w:t>
            </w:r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e. </w:t>
            </w:r>
            <w:r w:rsidR="00CC6FD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M. </w:t>
            </w:r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>Bakhtin’s Po</w:t>
            </w:r>
            <w:r w:rsidR="00CC6FD4" w:rsidRPr="00372E63">
              <w:rPr>
                <w:rFonts w:ascii="Candara" w:hAnsi="Candara"/>
                <w:sz w:val="22"/>
                <w:szCs w:val="22"/>
                <w:lang w:val="en-US"/>
              </w:rPr>
              <w:t>etics of dialogism. Poetics of Modernism and modern novel (T. Mann, V.</w:t>
            </w:r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Wolf). </w:t>
            </w:r>
            <w:r w:rsidR="00CC6FD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B. Brecht's poetics of epic theatres. I. </w:t>
            </w:r>
            <w:proofErr w:type="spellStart"/>
            <w:r w:rsidR="00CC6FD4" w:rsidRPr="00372E63">
              <w:rPr>
                <w:rFonts w:ascii="Candara" w:hAnsi="Candara"/>
                <w:sz w:val="22"/>
                <w:szCs w:val="22"/>
                <w:lang w:val="en-US"/>
              </w:rPr>
              <w:t>Andrić's</w:t>
            </w:r>
            <w:proofErr w:type="spellEnd"/>
            <w:r w:rsidR="00CC6FD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poetics of story</w:t>
            </w:r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. Poetics of </w:t>
            </w:r>
            <w:proofErr w:type="spellStart"/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>S</w:t>
            </w:r>
            <w:r w:rsidR="00372E63">
              <w:rPr>
                <w:rFonts w:ascii="Candara" w:hAnsi="Candara"/>
                <w:sz w:val="22"/>
                <w:szCs w:val="22"/>
                <w:lang w:val="en-US"/>
              </w:rPr>
              <w:t>i</w:t>
            </w:r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>gnalism</w:t>
            </w:r>
            <w:proofErr w:type="spellEnd"/>
            <w:r w:rsidR="00CC6FD4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C6FD4" w:rsidRPr="00372E63">
              <w:rPr>
                <w:rFonts w:ascii="Candara" w:hAnsi="Candara"/>
                <w:sz w:val="22"/>
                <w:szCs w:val="22"/>
                <w:lang w:val="en-US"/>
              </w:rPr>
              <w:t>Cybertext</w:t>
            </w:r>
            <w:proofErr w:type="spellEnd"/>
            <w:r w:rsidR="009D731D" w:rsidRPr="00372E63">
              <w:rPr>
                <w:rFonts w:ascii="Candara" w:hAnsi="Candara"/>
                <w:sz w:val="22"/>
                <w:szCs w:val="22"/>
                <w:lang w:val="en-US"/>
              </w:rPr>
              <w:t xml:space="preserve"> poetics.</w:t>
            </w:r>
            <w:bookmarkStart w:id="0" w:name="_GoBack"/>
            <w:bookmarkEnd w:id="0"/>
          </w:p>
        </w:tc>
      </w:tr>
      <w:tr w:rsidR="001D3BF1" w:rsidRPr="00372E6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72E6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372E6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72E63" w:rsidRDefault="000B49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372E63">
                  <w:rPr>
                    <w:rFonts w:ascii="MS Gothic" w:eastAsia="MS Gothic" w:hAnsi="MS Gothic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372E63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72E6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E6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E6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72E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72E63" w:rsidRDefault="000B49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E6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72E6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E6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72E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72E6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72E6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372E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72E6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72E6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E63" w:rsidRDefault="001F14FA" w:rsidP="000043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Points</w:t>
            </w:r>
            <w:r w:rsidR="000043A9" w:rsidRPr="00372E63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72E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E63" w:rsidRDefault="00016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2</w:t>
            </w:r>
            <w:r w:rsidR="000043A9" w:rsidRPr="00372E63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72E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E63" w:rsidRDefault="00016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372E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E63" w:rsidRDefault="00016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E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72E6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72E6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E63">
              <w:rPr>
                <w:rFonts w:ascii="Candara" w:hAnsi="Candara"/>
                <w:b/>
                <w:lang w:val="en-US"/>
              </w:rPr>
              <w:t>*</w:t>
            </w:r>
            <w:r w:rsidR="001F14FA" w:rsidRPr="00372E63">
              <w:rPr>
                <w:rFonts w:ascii="Candara" w:hAnsi="Candara"/>
                <w:b/>
                <w:lang w:val="en-US"/>
              </w:rPr>
              <w:t xml:space="preserve">Final </w:t>
            </w:r>
            <w:r w:rsidRPr="00372E6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72E63" w:rsidRDefault="00E60599" w:rsidP="00E71A0B">
      <w:pPr>
        <w:ind w:left="1089"/>
        <w:rPr>
          <w:lang w:val="en-US"/>
        </w:rPr>
      </w:pPr>
    </w:p>
    <w:p w:rsidR="00E60599" w:rsidRPr="00372E63" w:rsidRDefault="00E60599" w:rsidP="00E71A0B">
      <w:pPr>
        <w:ind w:left="1089"/>
        <w:rPr>
          <w:lang w:val="en-US"/>
        </w:rPr>
      </w:pPr>
    </w:p>
    <w:p w:rsidR="001F14FA" w:rsidRPr="00372E63" w:rsidRDefault="001F14FA" w:rsidP="00E71A0B">
      <w:pPr>
        <w:ind w:left="1089"/>
        <w:rPr>
          <w:lang w:val="en-US"/>
        </w:rPr>
      </w:pPr>
    </w:p>
    <w:sectPr w:rsidR="001F14FA" w:rsidRPr="00372E6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87" w:rsidRDefault="000B4987" w:rsidP="00864926">
      <w:pPr>
        <w:spacing w:after="0" w:line="240" w:lineRule="auto"/>
      </w:pPr>
      <w:r>
        <w:separator/>
      </w:r>
    </w:p>
  </w:endnote>
  <w:endnote w:type="continuationSeparator" w:id="0">
    <w:p w:rsidR="000B4987" w:rsidRDefault="000B49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87" w:rsidRDefault="000B4987" w:rsidP="00864926">
      <w:pPr>
        <w:spacing w:after="0" w:line="240" w:lineRule="auto"/>
      </w:pPr>
      <w:r>
        <w:separator/>
      </w:r>
    </w:p>
  </w:footnote>
  <w:footnote w:type="continuationSeparator" w:id="0">
    <w:p w:rsidR="000B4987" w:rsidRDefault="000B49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43A9"/>
    <w:rsid w:val="00016A93"/>
    <w:rsid w:val="00033AAA"/>
    <w:rsid w:val="0005004A"/>
    <w:rsid w:val="000B4987"/>
    <w:rsid w:val="000B4ED2"/>
    <w:rsid w:val="000C26DB"/>
    <w:rsid w:val="000F6001"/>
    <w:rsid w:val="00167F5A"/>
    <w:rsid w:val="001D3BF1"/>
    <w:rsid w:val="001D64D3"/>
    <w:rsid w:val="001E7ED9"/>
    <w:rsid w:val="001F14FA"/>
    <w:rsid w:val="001F60E3"/>
    <w:rsid w:val="001F71EC"/>
    <w:rsid w:val="00213EB4"/>
    <w:rsid w:val="002319B6"/>
    <w:rsid w:val="00234FA8"/>
    <w:rsid w:val="002A7B7F"/>
    <w:rsid w:val="002D4580"/>
    <w:rsid w:val="002D75DE"/>
    <w:rsid w:val="003027E5"/>
    <w:rsid w:val="00315601"/>
    <w:rsid w:val="0032263B"/>
    <w:rsid w:val="00323176"/>
    <w:rsid w:val="00372E63"/>
    <w:rsid w:val="00383FB3"/>
    <w:rsid w:val="003942B9"/>
    <w:rsid w:val="003B32A9"/>
    <w:rsid w:val="003C177A"/>
    <w:rsid w:val="00400084"/>
    <w:rsid w:val="00406F80"/>
    <w:rsid w:val="00431EFA"/>
    <w:rsid w:val="00483E17"/>
    <w:rsid w:val="00493925"/>
    <w:rsid w:val="004A211F"/>
    <w:rsid w:val="004D1C7E"/>
    <w:rsid w:val="004E562D"/>
    <w:rsid w:val="00525C41"/>
    <w:rsid w:val="00531102"/>
    <w:rsid w:val="00545E86"/>
    <w:rsid w:val="00556ED7"/>
    <w:rsid w:val="005A5D38"/>
    <w:rsid w:val="005B0885"/>
    <w:rsid w:val="005B64BF"/>
    <w:rsid w:val="005B6F34"/>
    <w:rsid w:val="005D46D7"/>
    <w:rsid w:val="005E60F4"/>
    <w:rsid w:val="0060261E"/>
    <w:rsid w:val="00603117"/>
    <w:rsid w:val="0069043C"/>
    <w:rsid w:val="006B3F02"/>
    <w:rsid w:val="006E40AE"/>
    <w:rsid w:val="006F647C"/>
    <w:rsid w:val="00744CD9"/>
    <w:rsid w:val="00783C57"/>
    <w:rsid w:val="00785F60"/>
    <w:rsid w:val="00792CB4"/>
    <w:rsid w:val="00864926"/>
    <w:rsid w:val="008A30CE"/>
    <w:rsid w:val="008A3AB2"/>
    <w:rsid w:val="008B1D6B"/>
    <w:rsid w:val="008C31B7"/>
    <w:rsid w:val="008E7796"/>
    <w:rsid w:val="00911529"/>
    <w:rsid w:val="00932B21"/>
    <w:rsid w:val="00972302"/>
    <w:rsid w:val="009906EA"/>
    <w:rsid w:val="009A1730"/>
    <w:rsid w:val="009D3F5E"/>
    <w:rsid w:val="009D731D"/>
    <w:rsid w:val="009E1A18"/>
    <w:rsid w:val="009F3F9F"/>
    <w:rsid w:val="00A00786"/>
    <w:rsid w:val="00A10286"/>
    <w:rsid w:val="00A1335D"/>
    <w:rsid w:val="00A16B76"/>
    <w:rsid w:val="00A44C11"/>
    <w:rsid w:val="00AF47A6"/>
    <w:rsid w:val="00B00D34"/>
    <w:rsid w:val="00B50491"/>
    <w:rsid w:val="00B54668"/>
    <w:rsid w:val="00B9521A"/>
    <w:rsid w:val="00BD3504"/>
    <w:rsid w:val="00C1249B"/>
    <w:rsid w:val="00C63234"/>
    <w:rsid w:val="00C8543D"/>
    <w:rsid w:val="00C91EC1"/>
    <w:rsid w:val="00CA6D81"/>
    <w:rsid w:val="00CC23C3"/>
    <w:rsid w:val="00CC6FD4"/>
    <w:rsid w:val="00CD17F1"/>
    <w:rsid w:val="00CD7AFF"/>
    <w:rsid w:val="00D7102B"/>
    <w:rsid w:val="00D92F39"/>
    <w:rsid w:val="00D961D8"/>
    <w:rsid w:val="00D9623F"/>
    <w:rsid w:val="00DB43CC"/>
    <w:rsid w:val="00E1222F"/>
    <w:rsid w:val="00E12FE6"/>
    <w:rsid w:val="00E47B73"/>
    <w:rsid w:val="00E47B95"/>
    <w:rsid w:val="00E5013A"/>
    <w:rsid w:val="00E60599"/>
    <w:rsid w:val="00E71A0B"/>
    <w:rsid w:val="00E8188A"/>
    <w:rsid w:val="00E83EA7"/>
    <w:rsid w:val="00E857F8"/>
    <w:rsid w:val="00EA7E0C"/>
    <w:rsid w:val="00EC53EE"/>
    <w:rsid w:val="00F06AFA"/>
    <w:rsid w:val="00F17B8B"/>
    <w:rsid w:val="00F237EB"/>
    <w:rsid w:val="00F56373"/>
    <w:rsid w:val="00F742D3"/>
    <w:rsid w:val="00F92658"/>
    <w:rsid w:val="00FD32E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ACD0"/>
  <w15:docId w15:val="{6EB6435F-DB78-4ECD-9A17-6A75A1FD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9A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DA47-6C57-44B9-AA85-D3F27748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21</cp:revision>
  <cp:lastPrinted>2015-12-23T11:47:00Z</cp:lastPrinted>
  <dcterms:created xsi:type="dcterms:W3CDTF">2016-03-15T09:41:00Z</dcterms:created>
  <dcterms:modified xsi:type="dcterms:W3CDTF">2018-06-08T07:17:00Z</dcterms:modified>
</cp:coreProperties>
</file>