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57" w:rsidRPr="00FC1610" w:rsidRDefault="005F7A57" w:rsidP="005F7A57">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5F7A57" w:rsidRPr="00FC1610" w:rsidTr="00420F78">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5F7A57" w:rsidRPr="00FC1610" w:rsidRDefault="005F7A57" w:rsidP="00420F78">
            <w:pPr>
              <w:spacing w:line="240" w:lineRule="auto"/>
              <w:jc w:val="left"/>
              <w:rPr>
                <w:rFonts w:ascii="Candara" w:hAnsi="Candara"/>
                <w:b/>
                <w:sz w:val="36"/>
                <w:szCs w:val="36"/>
              </w:rPr>
            </w:pPr>
            <w:r w:rsidRPr="00FC1610">
              <w:rPr>
                <w:noProof/>
                <w:lang w:eastAsia="sr-Latn-RS"/>
              </w:rPr>
              <w:drawing>
                <wp:inline distT="0" distB="0" distL="0" distR="0">
                  <wp:extent cx="548640" cy="5486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Pr="00FC1610">
              <w:rPr>
                <w:rFonts w:ascii="Candara" w:hAnsi="Candara"/>
                <w:b/>
                <w:sz w:val="36"/>
                <w:szCs w:val="36"/>
              </w:rPr>
              <w:t xml:space="preserve">                         UNIVERSITY OF NIŠ</w:t>
            </w:r>
          </w:p>
          <w:p w:rsidR="005F7A57" w:rsidRPr="00FC1610" w:rsidRDefault="005F7A57" w:rsidP="00420F78">
            <w:pPr>
              <w:spacing w:line="240" w:lineRule="auto"/>
              <w:jc w:val="left"/>
              <w:rPr>
                <w:rFonts w:ascii="Candara" w:hAnsi="Candara"/>
              </w:rPr>
            </w:pPr>
          </w:p>
        </w:tc>
      </w:tr>
      <w:tr w:rsidR="005F7A57" w:rsidRPr="00FC1610" w:rsidTr="00420F7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F7A57" w:rsidRPr="00FC1610" w:rsidRDefault="005F7A57" w:rsidP="00420F78">
            <w:pPr>
              <w:spacing w:after="0" w:line="240" w:lineRule="auto"/>
              <w:contextualSpacing/>
              <w:rPr>
                <w:rFonts w:ascii="Candara" w:hAnsi="Candara"/>
                <w:b/>
                <w:sz w:val="36"/>
                <w:szCs w:val="36"/>
              </w:rPr>
            </w:pPr>
            <w:r w:rsidRPr="00FC161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F7A57" w:rsidRPr="00FC1610" w:rsidRDefault="005F7A57" w:rsidP="00420F78">
            <w:pPr>
              <w:spacing w:after="0" w:line="240" w:lineRule="auto"/>
              <w:contextualSpacing/>
              <w:jc w:val="left"/>
              <w:rPr>
                <w:rStyle w:val="CommentReference"/>
                <w:sz w:val="36"/>
                <w:szCs w:val="36"/>
              </w:rPr>
            </w:pPr>
            <w:r w:rsidRPr="00FC1610">
              <w:rPr>
                <w:rFonts w:ascii="Candara" w:hAnsi="Candara"/>
                <w:b/>
                <w:sz w:val="36"/>
                <w:szCs w:val="36"/>
              </w:rPr>
              <w:t>Faculty</w:t>
            </w:r>
            <w:r w:rsidRPr="00FC161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F7A57" w:rsidRPr="00FC1610" w:rsidRDefault="005F7A57" w:rsidP="00420F78">
            <w:pPr>
              <w:suppressAutoHyphens w:val="0"/>
              <w:spacing w:after="0" w:line="240" w:lineRule="auto"/>
              <w:jc w:val="left"/>
              <w:rPr>
                <w:rFonts w:ascii="Candara" w:hAnsi="Candara"/>
              </w:rPr>
            </w:pPr>
            <w:r>
              <w:rPr>
                <w:rFonts w:ascii="Candara" w:hAnsi="Candara"/>
                <w:b/>
                <w:sz w:val="36"/>
                <w:szCs w:val="36"/>
              </w:rPr>
              <w:t>Faculty of Philosophy</w:t>
            </w:r>
          </w:p>
        </w:tc>
      </w:tr>
      <w:tr w:rsidR="005F7A57" w:rsidRPr="00FC1610" w:rsidTr="00420F78">
        <w:trPr>
          <w:trHeight w:val="529"/>
        </w:trPr>
        <w:tc>
          <w:tcPr>
            <w:tcW w:w="10440" w:type="dxa"/>
            <w:gridSpan w:val="7"/>
            <w:tcBorders>
              <w:top w:val="double" w:sz="4" w:space="0" w:color="auto"/>
              <w:bottom w:val="single" w:sz="4" w:space="0" w:color="auto"/>
            </w:tcBorders>
            <w:shd w:val="clear" w:color="auto" w:fill="B8CCE4"/>
            <w:vAlign w:val="center"/>
          </w:tcPr>
          <w:p w:rsidR="005F7A57" w:rsidRPr="00FC1610" w:rsidRDefault="005F7A57" w:rsidP="00420F78">
            <w:pPr>
              <w:spacing w:line="240" w:lineRule="auto"/>
              <w:contextualSpacing/>
              <w:rPr>
                <w:rFonts w:ascii="Candara" w:hAnsi="Candara"/>
                <w:b/>
              </w:rPr>
            </w:pPr>
            <w:r w:rsidRPr="00FC1610">
              <w:rPr>
                <w:rFonts w:ascii="Candara" w:hAnsi="Candara"/>
                <w:b/>
              </w:rPr>
              <w:t>GENERAL INFORMATION</w:t>
            </w: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 xml:space="preserve">Study program </w:t>
            </w:r>
          </w:p>
        </w:tc>
        <w:tc>
          <w:tcPr>
            <w:tcW w:w="6054" w:type="dxa"/>
            <w:gridSpan w:val="3"/>
            <w:shd w:val="clear" w:color="auto" w:fill="auto"/>
            <w:vAlign w:val="center"/>
          </w:tcPr>
          <w:p w:rsidR="005F7A57" w:rsidRPr="00FC1610" w:rsidRDefault="005F7A57" w:rsidP="00420F78">
            <w:pPr>
              <w:spacing w:line="240" w:lineRule="auto"/>
              <w:contextualSpacing/>
              <w:jc w:val="left"/>
              <w:rPr>
                <w:rFonts w:ascii="Candara" w:hAnsi="Candara"/>
                <w:b/>
                <w:color w:val="548DD4"/>
                <w:sz w:val="24"/>
                <w:szCs w:val="24"/>
              </w:rPr>
            </w:pPr>
            <w:r w:rsidRPr="00FC1610">
              <w:rPr>
                <w:rFonts w:ascii="Candara" w:hAnsi="Candara"/>
                <w:b/>
                <w:color w:val="548DD4"/>
                <w:sz w:val="24"/>
                <w:szCs w:val="24"/>
              </w:rPr>
              <w:t>French language and literature</w:t>
            </w: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Study Module  (if applicable)</w:t>
            </w:r>
          </w:p>
        </w:tc>
        <w:tc>
          <w:tcPr>
            <w:tcW w:w="6054" w:type="dxa"/>
            <w:gridSpan w:val="3"/>
            <w:shd w:val="clear" w:color="auto" w:fill="auto"/>
            <w:vAlign w:val="center"/>
          </w:tcPr>
          <w:p w:rsidR="005F7A57" w:rsidRPr="00FC1610" w:rsidRDefault="005F7A57" w:rsidP="00420F78">
            <w:pPr>
              <w:spacing w:line="240" w:lineRule="auto"/>
              <w:contextualSpacing/>
              <w:jc w:val="left"/>
              <w:rPr>
                <w:rFonts w:ascii="Candara" w:hAnsi="Candara"/>
              </w:rPr>
            </w:pP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Course title</w:t>
            </w:r>
          </w:p>
        </w:tc>
        <w:tc>
          <w:tcPr>
            <w:tcW w:w="6054" w:type="dxa"/>
            <w:gridSpan w:val="3"/>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Interculturality in teaching foreign languages</w:t>
            </w: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Level of study</w:t>
            </w:r>
          </w:p>
        </w:tc>
        <w:tc>
          <w:tcPr>
            <w:tcW w:w="6054" w:type="dxa"/>
            <w:gridSpan w:val="3"/>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Bachelor              x </w:t>
            </w:r>
            <w:r w:rsidRPr="00FC1610">
              <w:rPr>
                <w:rFonts w:ascii="MS Gothic" w:eastAsia="MS Gothic" w:hAnsi="MS Gothic"/>
              </w:rPr>
              <w:t>☐</w:t>
            </w:r>
            <w:r w:rsidRPr="00FC1610">
              <w:rPr>
                <w:rFonts w:ascii="Candara" w:hAnsi="Candara"/>
              </w:rPr>
              <w:t xml:space="preserve"> Master’s                   </w:t>
            </w:r>
            <w:r w:rsidRPr="00FC1610">
              <w:rPr>
                <w:rFonts w:ascii="MS Gothic" w:eastAsia="MS Gothic" w:hAnsi="MS Gothic"/>
              </w:rPr>
              <w:t>☐</w:t>
            </w:r>
            <w:r w:rsidRPr="00FC1610">
              <w:rPr>
                <w:rFonts w:ascii="Candara" w:hAnsi="Candara"/>
              </w:rPr>
              <w:t xml:space="preserve"> Doctoral</w:t>
            </w: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Type of course</w:t>
            </w:r>
          </w:p>
        </w:tc>
        <w:tc>
          <w:tcPr>
            <w:tcW w:w="6054" w:type="dxa"/>
            <w:gridSpan w:val="3"/>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MS Gothic" w:eastAsia="MS Gothic" w:hAnsi="MS Gothic"/>
              </w:rPr>
              <w:t>☐</w:t>
            </w:r>
            <w:r w:rsidRPr="00FC1610">
              <w:rPr>
                <w:rFonts w:ascii="Candara" w:hAnsi="Candara"/>
              </w:rPr>
              <w:t xml:space="preserve"> Obligatory                 x</w:t>
            </w:r>
            <w:r w:rsidRPr="00FC1610">
              <w:rPr>
                <w:rFonts w:ascii="MS Gothic" w:eastAsia="MS Gothic" w:hAnsi="MS Gothic"/>
              </w:rPr>
              <w:t>☐</w:t>
            </w:r>
            <w:r w:rsidRPr="00FC1610">
              <w:rPr>
                <w:rFonts w:ascii="Candara" w:hAnsi="Candara"/>
              </w:rPr>
              <w:t xml:space="preserve"> Elective</w:t>
            </w:r>
          </w:p>
        </w:tc>
      </w:tr>
      <w:tr w:rsidR="005F7A57" w:rsidRPr="00FC1610" w:rsidTr="00420F78">
        <w:trPr>
          <w:trHeight w:val="562"/>
        </w:trPr>
        <w:tc>
          <w:tcPr>
            <w:tcW w:w="4386" w:type="dxa"/>
            <w:gridSpan w:val="4"/>
            <w:shd w:val="clear" w:color="auto" w:fill="auto"/>
            <w:vAlign w:val="center"/>
          </w:tcPr>
          <w:p w:rsidR="005F7A57" w:rsidRPr="00FC1610" w:rsidRDefault="005F7A57" w:rsidP="00420F78">
            <w:pPr>
              <w:suppressAutoHyphens w:val="0"/>
              <w:spacing w:after="0" w:line="240" w:lineRule="auto"/>
              <w:contextualSpacing/>
              <w:jc w:val="left"/>
              <w:rPr>
                <w:rFonts w:ascii="Candara" w:hAnsi="Candara" w:cs="Arial"/>
              </w:rPr>
            </w:pPr>
            <w:r w:rsidRPr="00FC1610">
              <w:rPr>
                <w:rFonts w:ascii="Candara" w:hAnsi="Candara"/>
              </w:rPr>
              <w:t xml:space="preserve">Semester </w:t>
            </w:r>
            <w:r w:rsidRPr="00FC1610">
              <w:rPr>
                <w:rFonts w:ascii="Candara" w:hAnsi="Candara" w:cs="Arial"/>
              </w:rPr>
              <w:t xml:space="preserve"> </w:t>
            </w:r>
          </w:p>
        </w:tc>
        <w:tc>
          <w:tcPr>
            <w:tcW w:w="6054" w:type="dxa"/>
            <w:gridSpan w:val="3"/>
            <w:shd w:val="clear" w:color="auto" w:fill="auto"/>
            <w:vAlign w:val="center"/>
          </w:tcPr>
          <w:p w:rsidR="005F7A57" w:rsidRPr="00FC1610" w:rsidRDefault="005F7A57" w:rsidP="00420F78">
            <w:pPr>
              <w:suppressAutoHyphens w:val="0"/>
              <w:spacing w:after="0" w:line="240" w:lineRule="auto"/>
              <w:contextualSpacing/>
              <w:jc w:val="left"/>
              <w:rPr>
                <w:rFonts w:ascii="Candara" w:hAnsi="Candara" w:cs="Arial"/>
              </w:rPr>
            </w:pPr>
            <w:r w:rsidRPr="00FC1610">
              <w:rPr>
                <w:rFonts w:ascii="Candara" w:hAnsi="Candara" w:cs="Arial"/>
              </w:rPr>
              <w:t xml:space="preserve">  x</w:t>
            </w:r>
            <w:r w:rsidRPr="00FC1610">
              <w:rPr>
                <w:rFonts w:ascii="MS Gothic" w:eastAsia="MS Gothic" w:hAnsi="MS Gothic" w:cs="Arial"/>
              </w:rPr>
              <w:t>☐</w:t>
            </w:r>
            <w:r w:rsidRPr="00FC1610">
              <w:rPr>
                <w:rFonts w:ascii="Candara" w:hAnsi="Candara" w:cs="Arial"/>
              </w:rPr>
              <w:t xml:space="preserve"> Autumn                     </w:t>
            </w:r>
            <w:r w:rsidRPr="00FC1610">
              <w:rPr>
                <w:rFonts w:ascii="MS Gothic" w:eastAsia="MS Gothic" w:hAnsi="MS Gothic" w:cs="Arial"/>
              </w:rPr>
              <w:t>☐</w:t>
            </w:r>
            <w:r w:rsidRPr="00FC1610">
              <w:rPr>
                <w:rFonts w:ascii="Candara" w:hAnsi="Candara" w:cs="Arial"/>
              </w:rPr>
              <w:t>Spring</w:t>
            </w:r>
          </w:p>
        </w:tc>
      </w:tr>
      <w:tr w:rsidR="005F7A57" w:rsidRPr="00FC1610" w:rsidTr="00420F78">
        <w:trPr>
          <w:trHeight w:val="562"/>
        </w:trPr>
        <w:tc>
          <w:tcPr>
            <w:tcW w:w="4386" w:type="dxa"/>
            <w:gridSpan w:val="4"/>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 xml:space="preserve">Year of study </w:t>
            </w:r>
          </w:p>
        </w:tc>
        <w:tc>
          <w:tcPr>
            <w:tcW w:w="6054" w:type="dxa"/>
            <w:gridSpan w:val="3"/>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5th</w:t>
            </w:r>
          </w:p>
        </w:tc>
      </w:tr>
      <w:tr w:rsidR="005F7A57" w:rsidRPr="00FC1610" w:rsidTr="00420F78">
        <w:trPr>
          <w:trHeight w:val="562"/>
        </w:trPr>
        <w:tc>
          <w:tcPr>
            <w:tcW w:w="4386" w:type="dxa"/>
            <w:gridSpan w:val="4"/>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Number of ECTS allocated</w:t>
            </w:r>
          </w:p>
        </w:tc>
        <w:tc>
          <w:tcPr>
            <w:tcW w:w="6054" w:type="dxa"/>
            <w:gridSpan w:val="3"/>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6</w:t>
            </w:r>
          </w:p>
        </w:tc>
      </w:tr>
      <w:tr w:rsidR="005F7A57" w:rsidRPr="00FC1610" w:rsidTr="00420F78">
        <w:trPr>
          <w:trHeight w:val="562"/>
        </w:trPr>
        <w:tc>
          <w:tcPr>
            <w:tcW w:w="4386" w:type="dxa"/>
            <w:gridSpan w:val="4"/>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Name of lecturer/lecturers</w:t>
            </w:r>
          </w:p>
        </w:tc>
        <w:tc>
          <w:tcPr>
            <w:tcW w:w="6054" w:type="dxa"/>
            <w:gridSpan w:val="3"/>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cs="Arial"/>
              </w:rPr>
            </w:pPr>
            <w:r w:rsidRPr="00FC1610">
              <w:rPr>
                <w:rFonts w:ascii="Candara" w:hAnsi="Candara"/>
              </w:rPr>
              <w:t xml:space="preserve">Vesna Simović, </w:t>
            </w:r>
            <w:r w:rsidRPr="00FC1610">
              <w:rPr>
                <w:rFonts w:ascii="Candara" w:hAnsi="Candara" w:cs="Arial"/>
              </w:rPr>
              <w:t>PhD, Assist</w:t>
            </w:r>
            <w:r>
              <w:rPr>
                <w:rFonts w:ascii="Candara" w:hAnsi="Candara" w:cs="Arial"/>
              </w:rPr>
              <w:t>a</w:t>
            </w:r>
            <w:r w:rsidRPr="00FC1610">
              <w:rPr>
                <w:rFonts w:ascii="Candara" w:hAnsi="Candara" w:cs="Arial"/>
              </w:rPr>
              <w:t>nt Professor</w:t>
            </w:r>
          </w:p>
        </w:tc>
      </w:tr>
      <w:tr w:rsidR="005F7A57" w:rsidRPr="00FC1610" w:rsidTr="00420F78">
        <w:trPr>
          <w:trHeight w:val="562"/>
        </w:trPr>
        <w:tc>
          <w:tcPr>
            <w:tcW w:w="4386" w:type="dxa"/>
            <w:gridSpan w:val="4"/>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Teaching mode</w:t>
            </w:r>
          </w:p>
        </w:tc>
        <w:tc>
          <w:tcPr>
            <w:tcW w:w="6054" w:type="dxa"/>
            <w:gridSpan w:val="3"/>
            <w:tcBorders>
              <w:bottom w:val="single" w:sz="4" w:space="0" w:color="auto"/>
            </w:tcBorders>
            <w:shd w:val="clear" w:color="auto" w:fill="auto"/>
            <w:vAlign w:val="center"/>
          </w:tcPr>
          <w:p w:rsidR="005F7A57" w:rsidRPr="00FC1610" w:rsidRDefault="005F7A57" w:rsidP="00420F78">
            <w:pPr>
              <w:spacing w:line="240" w:lineRule="auto"/>
              <w:contextualSpacing/>
              <w:jc w:val="left"/>
              <w:rPr>
                <w:rFonts w:ascii="Candara" w:hAnsi="Candara"/>
              </w:rPr>
            </w:pPr>
            <w:r w:rsidRPr="00FC1610">
              <w:rPr>
                <w:rFonts w:ascii="Candara" w:hAnsi="Candara"/>
              </w:rPr>
              <w:t xml:space="preserve"> x</w:t>
            </w:r>
            <w:r w:rsidRPr="00FC1610">
              <w:rPr>
                <w:rFonts w:ascii="MS Gothic" w:eastAsia="MS Gothic" w:hAnsi="MS Gothic"/>
              </w:rPr>
              <w:t>☐</w:t>
            </w:r>
            <w:r w:rsidRPr="00FC1610">
              <w:rPr>
                <w:rFonts w:ascii="Candara" w:hAnsi="Candara"/>
              </w:rPr>
              <w:t xml:space="preserve">Lectures                x </w:t>
            </w:r>
            <w:r w:rsidRPr="00FC1610">
              <w:rPr>
                <w:rFonts w:ascii="MS Gothic" w:eastAsia="MS Gothic" w:hAnsi="MS Gothic"/>
              </w:rPr>
              <w:t>☐</w:t>
            </w:r>
            <w:r w:rsidRPr="00FC1610">
              <w:rPr>
                <w:rFonts w:ascii="Candara" w:hAnsi="Candara"/>
              </w:rPr>
              <w:t>Group tutorials         x</w:t>
            </w:r>
            <w:r w:rsidRPr="00FC1610">
              <w:rPr>
                <w:rFonts w:ascii="MS Gothic" w:eastAsia="MS Gothic" w:hAnsi="MS Gothic"/>
              </w:rPr>
              <w:t>☐</w:t>
            </w:r>
            <w:r w:rsidRPr="00FC1610">
              <w:rPr>
                <w:rFonts w:ascii="Candara" w:hAnsi="Candara"/>
              </w:rPr>
              <w:t xml:space="preserve"> Individual tutorials</w:t>
            </w:r>
          </w:p>
          <w:p w:rsidR="005F7A57" w:rsidRPr="00FC1610" w:rsidRDefault="005F7A57"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Laboratory work     </w:t>
            </w:r>
            <w:r w:rsidRPr="00FC1610">
              <w:rPr>
                <w:rFonts w:ascii="MS Gothic" w:eastAsia="MS Gothic" w:hAnsi="MS Gothic"/>
              </w:rPr>
              <w:t>☐</w:t>
            </w:r>
            <w:r w:rsidRPr="00FC1610">
              <w:rPr>
                <w:rFonts w:ascii="Candara" w:hAnsi="Candara"/>
              </w:rPr>
              <w:t xml:space="preserve">  Project work            x</w:t>
            </w:r>
            <w:r w:rsidRPr="00FC1610">
              <w:rPr>
                <w:rFonts w:ascii="MS Gothic" w:eastAsia="MS Gothic" w:hAnsi="MS Gothic"/>
              </w:rPr>
              <w:t>☐</w:t>
            </w:r>
            <w:r w:rsidRPr="00FC1610">
              <w:rPr>
                <w:rFonts w:ascii="Candara" w:hAnsi="Candara"/>
              </w:rPr>
              <w:t xml:space="preserve">  Seminar</w:t>
            </w:r>
          </w:p>
          <w:p w:rsidR="005F7A57" w:rsidRPr="00FC1610" w:rsidRDefault="005F7A57" w:rsidP="00420F78">
            <w:pPr>
              <w:spacing w:line="240" w:lineRule="auto"/>
              <w:contextualSpacing/>
              <w:jc w:val="left"/>
              <w:rPr>
                <w:rFonts w:ascii="Candara" w:hAnsi="Candara"/>
              </w:rPr>
            </w:pPr>
            <w:r w:rsidRPr="00FC1610">
              <w:rPr>
                <w:rFonts w:ascii="Candara" w:hAnsi="Candara"/>
              </w:rPr>
              <w:t xml:space="preserve"> </w:t>
            </w:r>
            <w:r w:rsidRPr="00FC1610">
              <w:rPr>
                <w:rFonts w:ascii="MS Gothic" w:eastAsia="MS Gothic" w:hAnsi="MS Gothic"/>
              </w:rPr>
              <w:t>☐</w:t>
            </w:r>
            <w:r w:rsidRPr="00FC1610">
              <w:rPr>
                <w:rFonts w:ascii="Candara" w:hAnsi="Candara"/>
              </w:rPr>
              <w:t xml:space="preserve">Distance learning    </w:t>
            </w:r>
            <w:r w:rsidRPr="00FC1610">
              <w:rPr>
                <w:rFonts w:ascii="MS Gothic" w:eastAsia="MS Gothic" w:hAnsi="MS Gothic"/>
              </w:rPr>
              <w:t>☐</w:t>
            </w:r>
            <w:r w:rsidRPr="00FC1610">
              <w:rPr>
                <w:rFonts w:ascii="Candara" w:hAnsi="Candara"/>
              </w:rPr>
              <w:t xml:space="preserve"> Blended learning      </w:t>
            </w:r>
            <w:r w:rsidRPr="00FC1610">
              <w:rPr>
                <w:rFonts w:ascii="MS Gothic" w:eastAsia="MS Gothic" w:hAnsi="MS Gothic"/>
              </w:rPr>
              <w:t>☐</w:t>
            </w:r>
            <w:r w:rsidRPr="00FC1610">
              <w:rPr>
                <w:rFonts w:ascii="Candara" w:hAnsi="Candara"/>
              </w:rPr>
              <w:t xml:space="preserve">  Other</w:t>
            </w:r>
          </w:p>
        </w:tc>
      </w:tr>
      <w:tr w:rsidR="005F7A57" w:rsidRPr="00FC1610" w:rsidTr="00420F78">
        <w:trPr>
          <w:trHeight w:val="562"/>
        </w:trPr>
        <w:tc>
          <w:tcPr>
            <w:tcW w:w="10440" w:type="dxa"/>
            <w:gridSpan w:val="7"/>
            <w:shd w:val="clear" w:color="auto" w:fill="B8CCE4"/>
            <w:vAlign w:val="center"/>
          </w:tcPr>
          <w:p w:rsidR="005F7A57" w:rsidRPr="00FC1610" w:rsidRDefault="005F7A57" w:rsidP="00420F78">
            <w:pPr>
              <w:spacing w:line="240" w:lineRule="auto"/>
              <w:contextualSpacing/>
              <w:jc w:val="left"/>
              <w:rPr>
                <w:rFonts w:ascii="Candara" w:hAnsi="Candara"/>
                <w:b/>
              </w:rPr>
            </w:pPr>
            <w:r w:rsidRPr="00FC1610">
              <w:rPr>
                <w:rFonts w:ascii="Candara" w:hAnsi="Candara"/>
                <w:b/>
              </w:rPr>
              <w:t>PURPOSE AND OVERVIEW (max. 5 sentences)</w:t>
            </w:r>
          </w:p>
        </w:tc>
      </w:tr>
      <w:tr w:rsidR="005F7A57" w:rsidRPr="00FC1610" w:rsidTr="00420F78">
        <w:trPr>
          <w:trHeight w:val="562"/>
        </w:trPr>
        <w:tc>
          <w:tcPr>
            <w:tcW w:w="10440" w:type="dxa"/>
            <w:gridSpan w:val="7"/>
            <w:shd w:val="clear" w:color="auto" w:fill="auto"/>
            <w:vAlign w:val="center"/>
          </w:tcPr>
          <w:p w:rsidR="005F7A57" w:rsidRPr="00FC1610" w:rsidRDefault="005F7A57" w:rsidP="00420F78">
            <w:pPr>
              <w:spacing w:line="240" w:lineRule="auto"/>
              <w:contextualSpacing/>
              <w:rPr>
                <w:rFonts w:ascii="Candara" w:hAnsi="Candara"/>
              </w:rPr>
            </w:pPr>
            <w:r w:rsidRPr="00FC1610">
              <w:rPr>
                <w:rFonts w:ascii="Candara" w:hAnsi="Candara"/>
              </w:rPr>
              <w:t>Developing skills for intercultural mediating with the aim to accept diversities; preparing students to recognize and give critical analysis of intercultural elements in material for teaching and learning foreign language. Preparing students to know how to use teaching material and activates in order to develop intercultural competence during French language classes.</w:t>
            </w:r>
          </w:p>
        </w:tc>
      </w:tr>
      <w:tr w:rsidR="005F7A57" w:rsidRPr="00FC1610" w:rsidTr="00420F78">
        <w:trPr>
          <w:trHeight w:val="562"/>
        </w:trPr>
        <w:tc>
          <w:tcPr>
            <w:tcW w:w="10440" w:type="dxa"/>
            <w:gridSpan w:val="7"/>
            <w:shd w:val="clear" w:color="auto" w:fill="B8CCE4"/>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SYLLABUS (brief outline and summary of topics, max. 10 sentences)</w:t>
            </w:r>
          </w:p>
        </w:tc>
      </w:tr>
      <w:tr w:rsidR="005F7A57" w:rsidRPr="00FC1610" w:rsidTr="00420F78">
        <w:trPr>
          <w:trHeight w:val="562"/>
        </w:trPr>
        <w:tc>
          <w:tcPr>
            <w:tcW w:w="10440" w:type="dxa"/>
            <w:gridSpan w:val="7"/>
            <w:shd w:val="clear" w:color="auto" w:fill="auto"/>
            <w:vAlign w:val="center"/>
          </w:tcPr>
          <w:p w:rsidR="005F7A57" w:rsidRPr="00FC1610" w:rsidRDefault="005F7A57" w:rsidP="00420F78">
            <w:pPr>
              <w:tabs>
                <w:tab w:val="left" w:pos="360"/>
              </w:tabs>
              <w:spacing w:after="0" w:line="240" w:lineRule="auto"/>
              <w:rPr>
                <w:rFonts w:ascii="Candara" w:hAnsi="Candara"/>
              </w:rPr>
            </w:pPr>
            <w:r w:rsidRPr="00FC1610">
              <w:rPr>
                <w:rFonts w:ascii="Candara" w:hAnsi="Candara"/>
              </w:rPr>
              <w:t>Theoretic concepts definition: civilization, culture, interculturality. Intercultural communication. Intercultural competence. Stereotypes and students’ prior knowledge about foreign language/culture. Non-verbal communication and interculturality. Literary text and interculturality. Media and interculturality. Analysis of intercultural elements in authentic documents. Possible applying of such documents in teaching French language aimed to acquire and develop intercultural competence of pupils.</w:t>
            </w:r>
          </w:p>
        </w:tc>
      </w:tr>
      <w:tr w:rsidR="005F7A57" w:rsidRPr="00FC1610" w:rsidTr="00420F78">
        <w:trPr>
          <w:trHeight w:val="562"/>
        </w:trPr>
        <w:tc>
          <w:tcPr>
            <w:tcW w:w="10440" w:type="dxa"/>
            <w:gridSpan w:val="7"/>
            <w:shd w:val="clear" w:color="auto" w:fill="B8CCE4"/>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LANGUAGE OF INSTRUCTION</w:t>
            </w:r>
          </w:p>
        </w:tc>
      </w:tr>
      <w:tr w:rsidR="005F7A57" w:rsidRPr="00FC1610" w:rsidTr="00420F78">
        <w:trPr>
          <w:trHeight w:val="562"/>
        </w:trPr>
        <w:tc>
          <w:tcPr>
            <w:tcW w:w="10440" w:type="dxa"/>
            <w:gridSpan w:val="7"/>
            <w:shd w:val="clear" w:color="auto" w:fill="auto"/>
            <w:vAlign w:val="center"/>
          </w:tcPr>
          <w:p w:rsidR="005F7A57" w:rsidRPr="00FC1610" w:rsidRDefault="005F7A57"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 xml:space="preserve">Serbian  (complete course)              </w:t>
            </w:r>
            <w:r w:rsidRPr="00FC1610">
              <w:rPr>
                <w:rFonts w:ascii="MS Gothic" w:eastAsia="MS Gothic" w:hAnsi="MS Gothic"/>
              </w:rPr>
              <w:t>☐</w:t>
            </w:r>
            <w:r w:rsidRPr="00FC1610">
              <w:rPr>
                <w:rFonts w:ascii="Candara" w:hAnsi="Candara"/>
              </w:rPr>
              <w:t xml:space="preserve"> English (complete course)               </w:t>
            </w:r>
            <w:r w:rsidRPr="00FC1610">
              <w:rPr>
                <w:rFonts w:ascii="MS Gothic" w:eastAsia="MS Gothic" w:hAnsi="MS Gothic"/>
              </w:rPr>
              <w:t>☐</w:t>
            </w:r>
            <w:r w:rsidRPr="00FC1610">
              <w:rPr>
                <w:rFonts w:ascii="Candara" w:hAnsi="Candara"/>
              </w:rPr>
              <w:t xml:space="preserve">  Other _____________ (complete course)</w:t>
            </w:r>
          </w:p>
          <w:p w:rsidR="005F7A57" w:rsidRPr="00FC1610" w:rsidRDefault="005F7A57" w:rsidP="00420F78">
            <w:pPr>
              <w:tabs>
                <w:tab w:val="left" w:pos="360"/>
              </w:tabs>
              <w:spacing w:after="0" w:line="240" w:lineRule="auto"/>
              <w:jc w:val="left"/>
              <w:rPr>
                <w:rFonts w:ascii="Candara" w:hAnsi="Candara"/>
              </w:rPr>
            </w:pPr>
          </w:p>
          <w:p w:rsidR="005F7A57" w:rsidRPr="00FC1610" w:rsidRDefault="005F7A57" w:rsidP="00420F78">
            <w:pPr>
              <w:tabs>
                <w:tab w:val="left" w:pos="360"/>
              </w:tabs>
              <w:spacing w:after="0" w:line="240" w:lineRule="auto"/>
              <w:jc w:val="left"/>
              <w:rPr>
                <w:rFonts w:ascii="Candara" w:hAnsi="Candara"/>
              </w:rPr>
            </w:pPr>
            <w:r w:rsidRPr="00FC1610">
              <w:rPr>
                <w:rFonts w:ascii="MS Gothic" w:eastAsia="MS Gothic" w:hAnsi="MS Gothic"/>
              </w:rPr>
              <w:t>☐</w:t>
            </w:r>
            <w:r w:rsidRPr="00FC1610">
              <w:rPr>
                <w:rFonts w:ascii="Candara" w:hAnsi="Candara"/>
              </w:rPr>
              <w:t>Serbian with English mentoring      x</w:t>
            </w:r>
            <w:r w:rsidRPr="00FC1610">
              <w:rPr>
                <w:rFonts w:ascii="MS Gothic" w:eastAsia="MS Gothic" w:hAnsi="MS Gothic"/>
              </w:rPr>
              <w:t>☐</w:t>
            </w:r>
            <w:r w:rsidRPr="00FC1610">
              <w:rPr>
                <w:rFonts w:ascii="Candara" w:hAnsi="Candara"/>
              </w:rPr>
              <w:t>Serbian with other mentoring French</w:t>
            </w:r>
          </w:p>
          <w:p w:rsidR="005F7A57" w:rsidRPr="00FC1610" w:rsidRDefault="005F7A57" w:rsidP="00420F78">
            <w:pPr>
              <w:tabs>
                <w:tab w:val="left" w:pos="360"/>
              </w:tabs>
              <w:spacing w:after="0" w:line="240" w:lineRule="auto"/>
              <w:jc w:val="left"/>
              <w:rPr>
                <w:rFonts w:ascii="Candara" w:hAnsi="Candara"/>
                <w:b/>
              </w:rPr>
            </w:pPr>
          </w:p>
        </w:tc>
      </w:tr>
      <w:tr w:rsidR="005F7A57" w:rsidRPr="00FC1610" w:rsidTr="00420F78">
        <w:trPr>
          <w:trHeight w:val="562"/>
        </w:trPr>
        <w:tc>
          <w:tcPr>
            <w:tcW w:w="10440" w:type="dxa"/>
            <w:gridSpan w:val="7"/>
            <w:shd w:val="clear" w:color="auto" w:fill="B8CCE4"/>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lastRenderedPageBreak/>
              <w:t>ASSESSMENT METHODS AND CRITERIA</w:t>
            </w:r>
          </w:p>
        </w:tc>
      </w:tr>
      <w:tr w:rsidR="005F7A57" w:rsidRPr="00FC1610" w:rsidTr="00420F78">
        <w:trPr>
          <w:trHeight w:val="562"/>
        </w:trPr>
        <w:tc>
          <w:tcPr>
            <w:tcW w:w="255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Pre exam duties</w:t>
            </w:r>
          </w:p>
        </w:tc>
        <w:tc>
          <w:tcPr>
            <w:tcW w:w="1575" w:type="dxa"/>
            <w:gridSpan w:val="2"/>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Points</w:t>
            </w:r>
          </w:p>
        </w:tc>
        <w:tc>
          <w:tcPr>
            <w:tcW w:w="3255" w:type="dxa"/>
            <w:gridSpan w:val="3"/>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Final exam</w:t>
            </w:r>
          </w:p>
        </w:tc>
        <w:tc>
          <w:tcPr>
            <w:tcW w:w="306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points</w:t>
            </w:r>
          </w:p>
        </w:tc>
      </w:tr>
      <w:tr w:rsidR="005F7A57" w:rsidRPr="00FC1610" w:rsidTr="00420F78">
        <w:trPr>
          <w:trHeight w:val="562"/>
        </w:trPr>
        <w:tc>
          <w:tcPr>
            <w:tcW w:w="255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Activity during lectures</w:t>
            </w:r>
          </w:p>
        </w:tc>
        <w:tc>
          <w:tcPr>
            <w:tcW w:w="1575" w:type="dxa"/>
            <w:gridSpan w:val="2"/>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Written examination</w:t>
            </w:r>
          </w:p>
        </w:tc>
        <w:tc>
          <w:tcPr>
            <w:tcW w:w="306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50</w:t>
            </w:r>
          </w:p>
        </w:tc>
      </w:tr>
      <w:tr w:rsidR="005F7A57" w:rsidRPr="00FC1610" w:rsidTr="00420F78">
        <w:trPr>
          <w:trHeight w:val="562"/>
        </w:trPr>
        <w:tc>
          <w:tcPr>
            <w:tcW w:w="255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Practical teaching</w:t>
            </w:r>
          </w:p>
        </w:tc>
        <w:tc>
          <w:tcPr>
            <w:tcW w:w="1575" w:type="dxa"/>
            <w:gridSpan w:val="2"/>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Oral examination</w:t>
            </w:r>
          </w:p>
        </w:tc>
        <w:tc>
          <w:tcPr>
            <w:tcW w:w="306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50</w:t>
            </w:r>
          </w:p>
        </w:tc>
      </w:tr>
      <w:tr w:rsidR="005F7A57" w:rsidRPr="00FC1610" w:rsidTr="00420F78">
        <w:trPr>
          <w:trHeight w:val="562"/>
        </w:trPr>
        <w:tc>
          <w:tcPr>
            <w:tcW w:w="255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Teaching colloquia</w:t>
            </w:r>
          </w:p>
        </w:tc>
        <w:tc>
          <w:tcPr>
            <w:tcW w:w="1575" w:type="dxa"/>
            <w:gridSpan w:val="2"/>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p>
        </w:tc>
        <w:tc>
          <w:tcPr>
            <w:tcW w:w="3255" w:type="dxa"/>
            <w:gridSpan w:val="3"/>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OVERALL SUM</w:t>
            </w:r>
          </w:p>
        </w:tc>
        <w:tc>
          <w:tcPr>
            <w:tcW w:w="3060" w:type="dxa"/>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100</w:t>
            </w:r>
          </w:p>
        </w:tc>
      </w:tr>
      <w:tr w:rsidR="005F7A57" w:rsidRPr="00FC1610" w:rsidTr="00420F78">
        <w:trPr>
          <w:trHeight w:val="562"/>
        </w:trPr>
        <w:tc>
          <w:tcPr>
            <w:tcW w:w="10440" w:type="dxa"/>
            <w:gridSpan w:val="7"/>
            <w:shd w:val="clear" w:color="auto" w:fill="auto"/>
            <w:vAlign w:val="center"/>
          </w:tcPr>
          <w:p w:rsidR="005F7A57" w:rsidRPr="00FC1610" w:rsidRDefault="005F7A57" w:rsidP="00420F78">
            <w:pPr>
              <w:tabs>
                <w:tab w:val="left" w:pos="360"/>
              </w:tabs>
              <w:spacing w:after="0" w:line="240" w:lineRule="auto"/>
              <w:jc w:val="left"/>
              <w:rPr>
                <w:rFonts w:ascii="Candara" w:hAnsi="Candara"/>
                <w:b/>
              </w:rPr>
            </w:pPr>
            <w:r w:rsidRPr="00FC1610">
              <w:rPr>
                <w:rFonts w:ascii="Candara" w:hAnsi="Candara"/>
                <w:b/>
              </w:rPr>
              <w:t>*Final examination mark is formed in accordance with the Institutional documents</w:t>
            </w:r>
          </w:p>
        </w:tc>
      </w:tr>
    </w:tbl>
    <w:p w:rsidR="005F7A57" w:rsidRPr="00FC1610" w:rsidRDefault="005F7A57" w:rsidP="005F7A57">
      <w:pPr>
        <w:ind w:left="1089"/>
      </w:pPr>
    </w:p>
    <w:p w:rsidR="009637C0" w:rsidRPr="005F7A57" w:rsidRDefault="009637C0" w:rsidP="005F7A57">
      <w:bookmarkStart w:id="0" w:name="_GoBack"/>
      <w:bookmarkEnd w:id="0"/>
    </w:p>
    <w:sectPr w:rsidR="009637C0" w:rsidRPr="005F7A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3"/>
    <w:rsid w:val="001F6975"/>
    <w:rsid w:val="005A2FC0"/>
    <w:rsid w:val="005F7A57"/>
    <w:rsid w:val="00725390"/>
    <w:rsid w:val="007C4CD1"/>
    <w:rsid w:val="007D4902"/>
    <w:rsid w:val="009637C0"/>
    <w:rsid w:val="00A043FC"/>
    <w:rsid w:val="00A96A0C"/>
    <w:rsid w:val="00AA389E"/>
    <w:rsid w:val="00B03565"/>
    <w:rsid w:val="00FB29E3"/>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96E"/>
  <w15:chartTrackingRefBased/>
  <w15:docId w15:val="{B9DE6909-2C5A-4F72-90A8-B0D6DE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4F"/>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3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2018-05-16T11:15:00Z</dcterms:created>
  <dcterms:modified xsi:type="dcterms:W3CDTF">2018-05-16T11:16:00Z</dcterms:modified>
</cp:coreProperties>
</file>