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749" w:type="dxa"/>
        <w:tblInd w:w="-432" w:type="dxa"/>
        <w:tblLook w:val="04A0" w:firstRow="1" w:lastRow="0" w:firstColumn="1" w:lastColumn="0" w:noHBand="0" w:noVBand="1"/>
      </w:tblPr>
      <w:tblGrid>
        <w:gridCol w:w="2481"/>
        <w:gridCol w:w="1320"/>
        <w:gridCol w:w="443"/>
        <w:gridCol w:w="361"/>
        <w:gridCol w:w="2742"/>
        <w:gridCol w:w="1976"/>
        <w:gridCol w:w="1426"/>
      </w:tblGrid>
      <w:tr w:rsidR="00CD17F1" w:rsidRPr="00B54668" w14:paraId="158F0B29" w14:textId="77777777" w:rsidTr="00370212">
        <w:trPr>
          <w:trHeight w:val="982"/>
        </w:trPr>
        <w:tc>
          <w:tcPr>
            <w:tcW w:w="10749" w:type="dxa"/>
            <w:gridSpan w:val="7"/>
            <w:tcBorders>
              <w:top w:val="double" w:sz="4" w:space="0" w:color="auto"/>
              <w:left w:val="double" w:sz="4" w:space="0" w:color="auto"/>
              <w:bottom w:val="double" w:sz="4" w:space="0" w:color="auto"/>
              <w:right w:val="double" w:sz="4" w:space="0" w:color="auto"/>
            </w:tcBorders>
            <w:vAlign w:val="center"/>
          </w:tcPr>
          <w:p w14:paraId="02CBFCFC" w14:textId="7F0605ED" w:rsidR="00CD17F1" w:rsidRDefault="00CD17F1" w:rsidP="00370212">
            <w:pPr>
              <w:spacing w:line="240" w:lineRule="auto"/>
              <w:rPr>
                <w:rFonts w:ascii="Candara" w:hAnsi="Candara"/>
                <w:b/>
                <w:sz w:val="36"/>
                <w:szCs w:val="36"/>
              </w:rPr>
            </w:pPr>
            <w:r w:rsidRPr="00CA6D81">
              <w:rPr>
                <w:noProof/>
                <w:lang w:eastAsia="en-GB"/>
              </w:rPr>
              <w:drawing>
                <wp:inline distT="0" distB="0" distL="0" distR="0" wp14:anchorId="601E52FA" wp14:editId="2D6E858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737" cy="556662"/>
                          </a:xfrm>
                          <a:prstGeom prst="rect">
                            <a:avLst/>
                          </a:prstGeom>
                          <a:noFill/>
                          <a:ln>
                            <a:noFill/>
                          </a:ln>
                        </pic:spPr>
                      </pic:pic>
                    </a:graphicData>
                  </a:graphic>
                </wp:inline>
              </w:drawing>
            </w:r>
            <w:r w:rsidR="00370212">
              <w:rPr>
                <w:rFonts w:ascii="Candara" w:hAnsi="Candara"/>
                <w:b/>
                <w:sz w:val="36"/>
                <w:szCs w:val="36"/>
              </w:rPr>
              <w:tab/>
            </w:r>
            <w:r w:rsidR="00370212">
              <w:rPr>
                <w:rFonts w:ascii="Candara" w:hAnsi="Candara"/>
                <w:b/>
                <w:sz w:val="36"/>
                <w:szCs w:val="36"/>
              </w:rPr>
              <w:tab/>
            </w:r>
            <w:r w:rsidR="00370212">
              <w:rPr>
                <w:rFonts w:ascii="Candara" w:hAnsi="Candara"/>
                <w:b/>
                <w:sz w:val="36"/>
                <w:szCs w:val="36"/>
              </w:rPr>
              <w:tab/>
            </w:r>
            <w:r w:rsidR="00370212">
              <w:rPr>
                <w:rFonts w:ascii="Candara" w:hAnsi="Candara"/>
                <w:b/>
                <w:sz w:val="36"/>
                <w:szCs w:val="36"/>
              </w:rPr>
              <w:tab/>
              <w:t xml:space="preserve">  </w:t>
            </w:r>
            <w:r>
              <w:rPr>
                <w:rFonts w:ascii="Candara" w:hAnsi="Candara"/>
                <w:b/>
                <w:sz w:val="36"/>
                <w:szCs w:val="36"/>
              </w:rPr>
              <w:t xml:space="preserve">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37021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2A6FAF82" w:rsidR="00CD17F1" w:rsidRPr="00B54668" w:rsidRDefault="00370212" w:rsidP="00370212">
            <w:pPr>
              <w:spacing w:line="240" w:lineRule="auto"/>
              <w:contextualSpacing/>
              <w:jc w:val="left"/>
              <w:rPr>
                <w:rFonts w:ascii="Candara" w:hAnsi="Candara"/>
                <w:b/>
                <w:sz w:val="36"/>
                <w:szCs w:val="36"/>
              </w:rPr>
            </w:pPr>
            <w:r>
              <w:rPr>
                <w:rFonts w:ascii="Candara" w:hAnsi="Candara"/>
                <w:b/>
                <w:sz w:val="36"/>
                <w:szCs w:val="36"/>
              </w:rPr>
              <w:t xml:space="preserve">Course </w:t>
            </w:r>
            <w:r w:rsidR="00CD17F1">
              <w:rPr>
                <w:rFonts w:ascii="Candara" w:hAnsi="Candara"/>
                <w:b/>
                <w:sz w:val="36"/>
                <w:szCs w:val="36"/>
              </w:rPr>
              <w:t xml:space="preserve">Unit </w:t>
            </w:r>
            <w:r w:rsidR="00CD17F1" w:rsidRPr="00B54668">
              <w:rPr>
                <w:rFonts w:ascii="Candara" w:hAnsi="Candara"/>
                <w:b/>
                <w:sz w:val="36"/>
                <w:szCs w:val="36"/>
              </w:rPr>
              <w:t>Descriptor</w:t>
            </w:r>
          </w:p>
        </w:tc>
        <w:tc>
          <w:tcPr>
            <w:tcW w:w="354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429E7779"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r w:rsidR="00370212">
              <w:rPr>
                <w:rFonts w:ascii="Candara" w:hAnsi="Candara"/>
                <w:b/>
                <w:color w:val="548DD4" w:themeColor="text2" w:themeTint="99"/>
                <w:sz w:val="36"/>
                <w:szCs w:val="36"/>
              </w:rPr>
              <w:t>of Philosophy</w:t>
            </w:r>
            <w:r w:rsidRPr="00E47B95">
              <w:rPr>
                <w:rFonts w:ascii="Candara" w:hAnsi="Candara"/>
                <w:b/>
                <w:color w:val="548DD4" w:themeColor="text2" w:themeTint="99"/>
                <w:sz w:val="36"/>
                <w:szCs w:val="36"/>
              </w:rPr>
              <w:t xml:space="preserve">              </w:t>
            </w:r>
          </w:p>
        </w:tc>
        <w:tc>
          <w:tcPr>
            <w:tcW w:w="3402"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370212">
        <w:trPr>
          <w:trHeight w:val="529"/>
        </w:trPr>
        <w:tc>
          <w:tcPr>
            <w:tcW w:w="10749"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370212">
        <w:trPr>
          <w:trHeight w:val="562"/>
        </w:trPr>
        <w:tc>
          <w:tcPr>
            <w:tcW w:w="4605"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144" w:type="dxa"/>
            <w:gridSpan w:val="3"/>
            <w:shd w:val="clear" w:color="auto" w:fill="auto"/>
            <w:vAlign w:val="center"/>
          </w:tcPr>
          <w:p w14:paraId="4C656112" w14:textId="0406215C" w:rsidR="00864926" w:rsidRPr="00B54668" w:rsidRDefault="0037021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370212">
        <w:trPr>
          <w:trHeight w:val="562"/>
        </w:trPr>
        <w:tc>
          <w:tcPr>
            <w:tcW w:w="4605"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144" w:type="dxa"/>
            <w:gridSpan w:val="3"/>
            <w:vAlign w:val="center"/>
          </w:tcPr>
          <w:p w14:paraId="2C693469" w14:textId="7A3A7433" w:rsidR="00864926" w:rsidRPr="00B54668" w:rsidRDefault="00370212"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370212">
        <w:trPr>
          <w:trHeight w:val="562"/>
        </w:trPr>
        <w:tc>
          <w:tcPr>
            <w:tcW w:w="4605"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144" w:type="dxa"/>
            <w:gridSpan w:val="3"/>
            <w:vAlign w:val="center"/>
          </w:tcPr>
          <w:p w14:paraId="4F9AF878" w14:textId="2F88C80E" w:rsidR="00B50491" w:rsidRPr="00B54668" w:rsidRDefault="00370212" w:rsidP="00E857F8">
            <w:pPr>
              <w:spacing w:line="240" w:lineRule="auto"/>
              <w:contextualSpacing/>
              <w:jc w:val="left"/>
              <w:rPr>
                <w:rFonts w:ascii="Candara" w:hAnsi="Candara"/>
              </w:rPr>
            </w:pPr>
            <w:r>
              <w:rPr>
                <w:rFonts w:ascii="Candara" w:hAnsi="Candara"/>
              </w:rPr>
              <w:t>Contemporary English 1</w:t>
            </w:r>
          </w:p>
        </w:tc>
      </w:tr>
      <w:tr w:rsidR="006F647C" w:rsidRPr="00B54668" w14:paraId="4749D6A1" w14:textId="00142E56" w:rsidTr="00370212">
        <w:trPr>
          <w:trHeight w:val="562"/>
        </w:trPr>
        <w:tc>
          <w:tcPr>
            <w:tcW w:w="4605"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144" w:type="dxa"/>
            <w:gridSpan w:val="3"/>
            <w:vAlign w:val="center"/>
          </w:tcPr>
          <w:p w14:paraId="21423E69" w14:textId="16DAF2F2" w:rsidR="006F647C" w:rsidRPr="00B54668" w:rsidRDefault="000757C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370212">
        <w:trPr>
          <w:trHeight w:val="562"/>
        </w:trPr>
        <w:tc>
          <w:tcPr>
            <w:tcW w:w="4605"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144" w:type="dxa"/>
            <w:gridSpan w:val="3"/>
            <w:vAlign w:val="center"/>
          </w:tcPr>
          <w:p w14:paraId="581E09D3" w14:textId="0DC916CC" w:rsidR="00CD17F1" w:rsidRPr="00B54668" w:rsidRDefault="000757C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370212">
        <w:trPr>
          <w:trHeight w:val="562"/>
        </w:trPr>
        <w:tc>
          <w:tcPr>
            <w:tcW w:w="4605"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144" w:type="dxa"/>
            <w:gridSpan w:val="3"/>
            <w:vAlign w:val="center"/>
          </w:tcPr>
          <w:p w14:paraId="681596C8" w14:textId="68A6E4FC" w:rsidR="00864926" w:rsidRPr="00B54668" w:rsidRDefault="000757C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370212">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370212">
        <w:trPr>
          <w:trHeight w:val="562"/>
        </w:trPr>
        <w:tc>
          <w:tcPr>
            <w:tcW w:w="4605"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144" w:type="dxa"/>
            <w:gridSpan w:val="3"/>
            <w:tcBorders>
              <w:bottom w:val="single" w:sz="4" w:space="0" w:color="auto"/>
            </w:tcBorders>
            <w:vAlign w:val="center"/>
          </w:tcPr>
          <w:p w14:paraId="31811BFD" w14:textId="2D6FA0EC" w:rsidR="00864926" w:rsidRPr="00B54668" w:rsidRDefault="00370212"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370212">
        <w:trPr>
          <w:trHeight w:val="562"/>
        </w:trPr>
        <w:tc>
          <w:tcPr>
            <w:tcW w:w="4605"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144" w:type="dxa"/>
            <w:gridSpan w:val="3"/>
            <w:tcBorders>
              <w:bottom w:val="single" w:sz="4" w:space="0" w:color="auto"/>
            </w:tcBorders>
            <w:vAlign w:val="center"/>
          </w:tcPr>
          <w:p w14:paraId="7233D283" w14:textId="637F0252" w:rsidR="00A1335D" w:rsidRPr="00B54668" w:rsidRDefault="00370212" w:rsidP="00E857F8">
            <w:pPr>
              <w:spacing w:line="240" w:lineRule="auto"/>
              <w:contextualSpacing/>
              <w:jc w:val="left"/>
              <w:rPr>
                <w:rFonts w:ascii="Candara" w:hAnsi="Candara"/>
              </w:rPr>
            </w:pPr>
            <w:r>
              <w:rPr>
                <w:rFonts w:ascii="Candara" w:hAnsi="Candara"/>
              </w:rPr>
              <w:t>8 ECTS</w:t>
            </w:r>
          </w:p>
        </w:tc>
      </w:tr>
      <w:tr w:rsidR="00E857F8" w:rsidRPr="00B54668" w14:paraId="38BC7703" w14:textId="77777777" w:rsidTr="00370212">
        <w:trPr>
          <w:trHeight w:val="562"/>
        </w:trPr>
        <w:tc>
          <w:tcPr>
            <w:tcW w:w="4605"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144" w:type="dxa"/>
            <w:gridSpan w:val="3"/>
            <w:tcBorders>
              <w:bottom w:val="single" w:sz="4" w:space="0" w:color="auto"/>
            </w:tcBorders>
            <w:vAlign w:val="center"/>
          </w:tcPr>
          <w:p w14:paraId="2E7D3D6D" w14:textId="4200FECF" w:rsidR="00E857F8" w:rsidRDefault="008A3223" w:rsidP="00E857F8">
            <w:pPr>
              <w:spacing w:line="240" w:lineRule="auto"/>
              <w:contextualSpacing/>
              <w:jc w:val="left"/>
              <w:rPr>
                <w:rFonts w:ascii="Candara" w:hAnsi="Candara"/>
              </w:rPr>
            </w:pPr>
            <w:proofErr w:type="spellStart"/>
            <w:r>
              <w:rPr>
                <w:rFonts w:ascii="Candara" w:hAnsi="Candara"/>
              </w:rPr>
              <w:t>Milica</w:t>
            </w:r>
            <w:proofErr w:type="spellEnd"/>
            <w:r>
              <w:rPr>
                <w:rFonts w:ascii="Candara" w:hAnsi="Candara"/>
              </w:rPr>
              <w:t xml:space="preserve"> </w:t>
            </w:r>
            <w:proofErr w:type="spellStart"/>
            <w:r>
              <w:rPr>
                <w:rFonts w:ascii="Candara" w:hAnsi="Candara"/>
              </w:rPr>
              <w:t>Radulović</w:t>
            </w:r>
            <w:proofErr w:type="spellEnd"/>
            <w:r w:rsidR="00370212">
              <w:rPr>
                <w:rFonts w:ascii="Candara" w:hAnsi="Candara"/>
              </w:rPr>
              <w:t xml:space="preserve"> (lectures)</w:t>
            </w:r>
          </w:p>
          <w:p w14:paraId="1CC7D17D" w14:textId="3B3C25CA" w:rsidR="00370212" w:rsidRPr="00B54668" w:rsidRDefault="00370212" w:rsidP="00E857F8">
            <w:pPr>
              <w:spacing w:line="240" w:lineRule="auto"/>
              <w:contextualSpacing/>
              <w:jc w:val="left"/>
              <w:rPr>
                <w:rFonts w:ascii="Candara" w:hAnsi="Candara"/>
              </w:rPr>
            </w:pPr>
            <w:proofErr w:type="spellStart"/>
            <w:r>
              <w:rPr>
                <w:rFonts w:ascii="Candara" w:hAnsi="Candara"/>
              </w:rPr>
              <w:t>Ljiljana</w:t>
            </w:r>
            <w:proofErr w:type="spellEnd"/>
            <w:r>
              <w:rPr>
                <w:rFonts w:ascii="Candara" w:hAnsi="Candara"/>
              </w:rPr>
              <w:t xml:space="preserve"> </w:t>
            </w:r>
            <w:proofErr w:type="spellStart"/>
            <w:r>
              <w:rPr>
                <w:rFonts w:ascii="Candara" w:hAnsi="Candara"/>
              </w:rPr>
              <w:t>Marković</w:t>
            </w:r>
            <w:proofErr w:type="spellEnd"/>
            <w:r>
              <w:rPr>
                <w:rFonts w:ascii="Candara" w:hAnsi="Candara"/>
              </w:rPr>
              <w:t xml:space="preserve">, </w:t>
            </w:r>
            <w:proofErr w:type="spellStart"/>
            <w:r>
              <w:rPr>
                <w:rFonts w:ascii="Candara" w:hAnsi="Candara"/>
              </w:rPr>
              <w:t>Ljiljana</w:t>
            </w:r>
            <w:proofErr w:type="spellEnd"/>
            <w:r>
              <w:rPr>
                <w:rFonts w:ascii="Candara" w:hAnsi="Candara"/>
              </w:rPr>
              <w:t xml:space="preserve"> </w:t>
            </w:r>
            <w:proofErr w:type="spellStart"/>
            <w:r>
              <w:rPr>
                <w:rFonts w:ascii="Candara" w:hAnsi="Candara"/>
              </w:rPr>
              <w:t>Mihajlović</w:t>
            </w:r>
            <w:bookmarkStart w:id="0" w:name="_GoBack"/>
            <w:bookmarkEnd w:id="0"/>
            <w:proofErr w:type="spellEnd"/>
            <w:r>
              <w:rPr>
                <w:rFonts w:ascii="Candara" w:hAnsi="Candara"/>
              </w:rPr>
              <w:t xml:space="preserve"> (tutorials)</w:t>
            </w:r>
          </w:p>
        </w:tc>
      </w:tr>
      <w:tr w:rsidR="00B50491" w:rsidRPr="00B54668" w14:paraId="53875D0B" w14:textId="77777777" w:rsidTr="00370212">
        <w:trPr>
          <w:trHeight w:val="562"/>
        </w:trPr>
        <w:tc>
          <w:tcPr>
            <w:tcW w:w="4605" w:type="dxa"/>
            <w:gridSpan w:val="4"/>
            <w:tcBorders>
              <w:bottom w:val="single" w:sz="4" w:space="0" w:color="auto"/>
            </w:tcBorders>
            <w:vAlign w:val="center"/>
          </w:tcPr>
          <w:p w14:paraId="53F44337" w14:textId="15AA413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144" w:type="dxa"/>
            <w:gridSpan w:val="3"/>
            <w:tcBorders>
              <w:bottom w:val="single" w:sz="4" w:space="0" w:color="auto"/>
            </w:tcBorders>
            <w:vAlign w:val="center"/>
          </w:tcPr>
          <w:p w14:paraId="7A6D4114" w14:textId="504C607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A91CD1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370212">
        <w:trPr>
          <w:trHeight w:val="562"/>
        </w:trPr>
        <w:tc>
          <w:tcPr>
            <w:tcW w:w="10749"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370212">
        <w:trPr>
          <w:trHeight w:val="562"/>
        </w:trPr>
        <w:tc>
          <w:tcPr>
            <w:tcW w:w="10749" w:type="dxa"/>
            <w:gridSpan w:val="7"/>
            <w:vAlign w:val="center"/>
          </w:tcPr>
          <w:p w14:paraId="23A6C870" w14:textId="0FA09759" w:rsidR="00911529" w:rsidRPr="00B54668" w:rsidRDefault="00F63917" w:rsidP="00F63917">
            <w:pPr>
              <w:spacing w:line="240" w:lineRule="auto"/>
              <w:contextualSpacing/>
              <w:jc w:val="left"/>
              <w:rPr>
                <w:rFonts w:ascii="Candara" w:hAnsi="Candara"/>
                <w:i/>
              </w:rPr>
            </w:pPr>
            <w:r w:rsidRPr="00F63917">
              <w:rPr>
                <w:rFonts w:ascii="Candara" w:hAnsi="Candara"/>
                <w:i/>
              </w:rPr>
              <w:t>Contemporary English 1 is designed as a practical introduction-to-language-studies course and one</w:t>
            </w:r>
            <w:r>
              <w:rPr>
                <w:rFonts w:ascii="Candara" w:hAnsi="Candara"/>
                <w:i/>
              </w:rPr>
              <w:t xml:space="preserve"> of our aims is also to show</w:t>
            </w:r>
            <w:r w:rsidRPr="00F63917">
              <w:rPr>
                <w:rFonts w:ascii="Candara" w:hAnsi="Candara"/>
                <w:i/>
              </w:rPr>
              <w:t xml:space="preserve"> that all the groups of subjects you study at our Department (the English language, literature and culture, linguistics, and TEFL methodology) are closely r</w:t>
            </w:r>
            <w:r>
              <w:rPr>
                <w:rFonts w:ascii="Candara" w:hAnsi="Candara"/>
                <w:i/>
              </w:rPr>
              <w:t>elated. We want to encourage the students</w:t>
            </w:r>
            <w:r w:rsidRPr="00F63917">
              <w:rPr>
                <w:rFonts w:ascii="Candara" w:hAnsi="Candara"/>
                <w:i/>
              </w:rPr>
              <w:t xml:space="preserve"> to investigate how language works: how language units and structures are used to communicate various meanings, especially with respect to differences in style, register and levels of formality.</w:t>
            </w:r>
            <w:r>
              <w:rPr>
                <w:rFonts w:ascii="Candara" w:hAnsi="Candara"/>
                <w:i/>
              </w:rPr>
              <w:t xml:space="preserve"> </w:t>
            </w:r>
            <w:r w:rsidRPr="00F63917">
              <w:rPr>
                <w:rFonts w:ascii="Candara" w:hAnsi="Candara"/>
                <w:i/>
              </w:rPr>
              <w:t xml:space="preserve">This course is realized through 8 classes a week, in 4 different courses: 2 lecture classes, and 6 exercise classes in three courses </w:t>
            </w:r>
            <w:r>
              <w:rPr>
                <w:rFonts w:ascii="Candara" w:hAnsi="Candara"/>
                <w:i/>
              </w:rPr>
              <w:t>–</w:t>
            </w:r>
            <w:r w:rsidRPr="00F63917">
              <w:rPr>
                <w:rFonts w:ascii="Candara" w:hAnsi="Candara"/>
                <w:i/>
              </w:rPr>
              <w:t xml:space="preserve"> Grammar, Use of English 1 and Use of English 2. In this course, our main aim is to help </w:t>
            </w:r>
            <w:r>
              <w:rPr>
                <w:rFonts w:ascii="Candara" w:hAnsi="Candara"/>
                <w:i/>
              </w:rPr>
              <w:t>the students develop their</w:t>
            </w:r>
            <w:r w:rsidRPr="00F63917">
              <w:rPr>
                <w:rFonts w:ascii="Candara" w:hAnsi="Candara"/>
                <w:i/>
              </w:rPr>
              <w:t xml:space="preserve"> proficiency in English in all the four language skills: listening, reading, writing, and speaking.</w:t>
            </w:r>
          </w:p>
        </w:tc>
      </w:tr>
      <w:tr w:rsidR="00E857F8" w:rsidRPr="00B54668" w14:paraId="6D272953" w14:textId="77777777" w:rsidTr="00370212">
        <w:trPr>
          <w:trHeight w:val="562"/>
        </w:trPr>
        <w:tc>
          <w:tcPr>
            <w:tcW w:w="10749"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370212">
        <w:trPr>
          <w:trHeight w:val="562"/>
        </w:trPr>
        <w:tc>
          <w:tcPr>
            <w:tcW w:w="10749" w:type="dxa"/>
            <w:gridSpan w:val="7"/>
            <w:shd w:val="clear" w:color="auto" w:fill="auto"/>
            <w:vAlign w:val="center"/>
          </w:tcPr>
          <w:p w14:paraId="12694A32" w14:textId="6A4DB7B9" w:rsidR="00B54668" w:rsidRPr="00F63917" w:rsidRDefault="00F63917" w:rsidP="00F63917">
            <w:pPr>
              <w:tabs>
                <w:tab w:val="left" w:pos="360"/>
              </w:tabs>
              <w:spacing w:after="0" w:line="240" w:lineRule="auto"/>
              <w:jc w:val="left"/>
              <w:rPr>
                <w:rFonts w:ascii="Candara" w:hAnsi="Candara"/>
              </w:rPr>
            </w:pPr>
            <w:r w:rsidRPr="00F63917">
              <w:rPr>
                <w:rFonts w:ascii="Candara" w:hAnsi="Candara"/>
              </w:rPr>
              <w:t xml:space="preserve">The course of Grammar focuses on revising, consolidating, and practising the same grammar points </w:t>
            </w:r>
            <w:r>
              <w:rPr>
                <w:rFonts w:ascii="Candara" w:hAnsi="Candara"/>
              </w:rPr>
              <w:t>the students</w:t>
            </w:r>
            <w:r w:rsidRPr="00F63917">
              <w:rPr>
                <w:rFonts w:ascii="Candara" w:hAnsi="Candara"/>
              </w:rPr>
              <w:t xml:space="preserve"> were tested on in </w:t>
            </w:r>
            <w:r>
              <w:rPr>
                <w:rFonts w:ascii="Candara" w:hAnsi="Candara"/>
              </w:rPr>
              <w:t xml:space="preserve">the </w:t>
            </w:r>
            <w:r w:rsidRPr="00F63917">
              <w:rPr>
                <w:rFonts w:ascii="Candara" w:hAnsi="Candara"/>
              </w:rPr>
              <w:t>entrance exam (the leve</w:t>
            </w:r>
            <w:r>
              <w:rPr>
                <w:rFonts w:ascii="Candara" w:hAnsi="Candara"/>
              </w:rPr>
              <w:t xml:space="preserve">l is usually described as </w:t>
            </w:r>
            <w:proofErr w:type="spellStart"/>
            <w:r>
              <w:rPr>
                <w:rFonts w:ascii="Candara" w:hAnsi="Candara"/>
              </w:rPr>
              <w:t>FCE</w:t>
            </w:r>
            <w:proofErr w:type="spellEnd"/>
            <w:r>
              <w:rPr>
                <w:rFonts w:ascii="Candara" w:hAnsi="Candara"/>
              </w:rPr>
              <w:t xml:space="preserve"> – </w:t>
            </w:r>
            <w:r w:rsidRPr="00F63917">
              <w:rPr>
                <w:rFonts w:ascii="Candara" w:hAnsi="Candara"/>
              </w:rPr>
              <w:t>First Certificate in English level, or European B2 level). Class activities also include listening comprehension, dictation practice, writing reports, readin</w:t>
            </w:r>
            <w:r>
              <w:rPr>
                <w:rFonts w:ascii="Candara" w:hAnsi="Candara"/>
              </w:rPr>
              <w:t xml:space="preserve">g comprehension, and the like.  </w:t>
            </w:r>
            <w:r w:rsidRPr="00F63917">
              <w:rPr>
                <w:rFonts w:ascii="Candara" w:hAnsi="Candara"/>
              </w:rPr>
              <w:t xml:space="preserve">The primary focus of the Use of English 1 course is expanding </w:t>
            </w:r>
            <w:r>
              <w:rPr>
                <w:rFonts w:ascii="Candara" w:hAnsi="Candara"/>
              </w:rPr>
              <w:t>the</w:t>
            </w:r>
            <w:r w:rsidRPr="00F63917">
              <w:rPr>
                <w:rFonts w:ascii="Candara" w:hAnsi="Candara"/>
              </w:rPr>
              <w:t xml:space="preserve"> active (and passive) vocabulary. Special attention is paid to word formation, multi-word verbs and idioms, prepositional phrases and collocations. 'Situational dialogues'</w:t>
            </w:r>
            <w:r>
              <w:rPr>
                <w:rFonts w:ascii="Candara" w:hAnsi="Candara"/>
              </w:rPr>
              <w:t xml:space="preserve"> the students</w:t>
            </w:r>
            <w:r w:rsidRPr="00F63917">
              <w:rPr>
                <w:rFonts w:ascii="Candara" w:hAnsi="Candara"/>
              </w:rPr>
              <w:t xml:space="preserve"> act out in this course should help </w:t>
            </w:r>
            <w:r>
              <w:rPr>
                <w:rFonts w:ascii="Candara" w:hAnsi="Candara"/>
              </w:rPr>
              <w:t>them</w:t>
            </w:r>
            <w:r w:rsidRPr="00F63917">
              <w:rPr>
                <w:rFonts w:ascii="Candara" w:hAnsi="Candara"/>
              </w:rPr>
              <w:t xml:space="preserve"> practise typical situation conversations in a natural context. Class activities also include </w:t>
            </w:r>
            <w:r w:rsidRPr="00F63917">
              <w:rPr>
                <w:rFonts w:ascii="Candara" w:hAnsi="Candara"/>
              </w:rPr>
              <w:lastRenderedPageBreak/>
              <w:t>listening and reading comprehension, dictation practice, retelling short stories and anecdotes and writing</w:t>
            </w:r>
            <w:r>
              <w:rPr>
                <w:rFonts w:ascii="Candara" w:hAnsi="Candara"/>
              </w:rPr>
              <w:t xml:space="preserve"> letters, reports and reviews. </w:t>
            </w:r>
            <w:r w:rsidRPr="00F63917">
              <w:rPr>
                <w:rFonts w:ascii="Candara" w:hAnsi="Candara"/>
              </w:rPr>
              <w:t>The Use of English 2 course aims at expanding vocabulary as well, in different areas, primarily from everyday life but also from educational and academic life. Other skills are also practised, including listening and reading comp</w:t>
            </w:r>
            <w:r>
              <w:rPr>
                <w:rFonts w:ascii="Candara" w:hAnsi="Candara"/>
              </w:rPr>
              <w:t xml:space="preserve">rehension, and story retelling. </w:t>
            </w:r>
            <w:r w:rsidRPr="00F63917">
              <w:rPr>
                <w:rFonts w:ascii="Candara" w:hAnsi="Candara"/>
              </w:rPr>
              <w:t>The lecture classes are, basically, practice classes as well. Devoted to integrating language skills through conversation, discussion and language analysis, the activities include discussions based on texts, film excerpts or other audio and video materials, close reading, lexical and grammatical paraphrase, listening comprehension and speaking activities.</w:t>
            </w:r>
          </w:p>
        </w:tc>
      </w:tr>
      <w:tr w:rsidR="001D3BF1" w:rsidRPr="00B54668" w14:paraId="48346BDC" w14:textId="77777777" w:rsidTr="00370212">
        <w:trPr>
          <w:trHeight w:val="562"/>
        </w:trPr>
        <w:tc>
          <w:tcPr>
            <w:tcW w:w="10749"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370212">
        <w:trPr>
          <w:trHeight w:val="562"/>
        </w:trPr>
        <w:tc>
          <w:tcPr>
            <w:tcW w:w="10749" w:type="dxa"/>
            <w:gridSpan w:val="7"/>
            <w:shd w:val="clear" w:color="auto" w:fill="auto"/>
            <w:vAlign w:val="center"/>
          </w:tcPr>
          <w:p w14:paraId="12EBA521" w14:textId="47F2CCBD" w:rsidR="001D3BF1" w:rsidRPr="004E562D" w:rsidRDefault="000757CB"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757C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370212">
        <w:trPr>
          <w:trHeight w:val="562"/>
        </w:trPr>
        <w:tc>
          <w:tcPr>
            <w:tcW w:w="10749"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370212">
        <w:trPr>
          <w:trHeight w:val="562"/>
        </w:trPr>
        <w:tc>
          <w:tcPr>
            <w:tcW w:w="2481"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763"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5079"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1426"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370212">
        <w:trPr>
          <w:trHeight w:val="562"/>
        </w:trPr>
        <w:tc>
          <w:tcPr>
            <w:tcW w:w="2481"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763" w:type="dxa"/>
            <w:gridSpan w:val="2"/>
            <w:shd w:val="clear" w:color="auto" w:fill="auto"/>
            <w:vAlign w:val="center"/>
          </w:tcPr>
          <w:p w14:paraId="22033C2C" w14:textId="542C5BC7" w:rsidR="001F14FA" w:rsidRDefault="00370212" w:rsidP="00E857F8">
            <w:pPr>
              <w:tabs>
                <w:tab w:val="left" w:pos="360"/>
              </w:tabs>
              <w:spacing w:after="0" w:line="240" w:lineRule="auto"/>
              <w:jc w:val="left"/>
              <w:rPr>
                <w:rFonts w:ascii="Candara" w:hAnsi="Candara"/>
                <w:b/>
              </w:rPr>
            </w:pPr>
            <w:r>
              <w:rPr>
                <w:rFonts w:ascii="Candara" w:hAnsi="Candara"/>
                <w:b/>
              </w:rPr>
              <w:t>5</w:t>
            </w:r>
          </w:p>
        </w:tc>
        <w:tc>
          <w:tcPr>
            <w:tcW w:w="5079"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1426" w:type="dxa"/>
            <w:shd w:val="clear" w:color="auto" w:fill="auto"/>
            <w:vAlign w:val="center"/>
          </w:tcPr>
          <w:p w14:paraId="5F7DC87E" w14:textId="43238FF1" w:rsidR="001F14FA" w:rsidRDefault="0037021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370212">
        <w:trPr>
          <w:trHeight w:val="562"/>
        </w:trPr>
        <w:tc>
          <w:tcPr>
            <w:tcW w:w="2481"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763" w:type="dxa"/>
            <w:gridSpan w:val="2"/>
            <w:shd w:val="clear" w:color="auto" w:fill="auto"/>
            <w:vAlign w:val="center"/>
          </w:tcPr>
          <w:p w14:paraId="3BAA5638" w14:textId="44C9B357" w:rsidR="001F14FA" w:rsidRDefault="00370212" w:rsidP="00E857F8">
            <w:pPr>
              <w:tabs>
                <w:tab w:val="left" w:pos="360"/>
              </w:tabs>
              <w:spacing w:after="0" w:line="240" w:lineRule="auto"/>
              <w:jc w:val="left"/>
              <w:rPr>
                <w:rFonts w:ascii="Candara" w:hAnsi="Candara"/>
                <w:b/>
              </w:rPr>
            </w:pPr>
            <w:r>
              <w:rPr>
                <w:rFonts w:ascii="Candara" w:hAnsi="Candara"/>
                <w:b/>
              </w:rPr>
              <w:t>5</w:t>
            </w:r>
          </w:p>
        </w:tc>
        <w:tc>
          <w:tcPr>
            <w:tcW w:w="5079"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1426" w:type="dxa"/>
            <w:shd w:val="clear" w:color="auto" w:fill="auto"/>
            <w:vAlign w:val="center"/>
          </w:tcPr>
          <w:p w14:paraId="17BE5BF1" w14:textId="4655DE2D" w:rsidR="001F14FA" w:rsidRDefault="00370212" w:rsidP="00E857F8">
            <w:pPr>
              <w:tabs>
                <w:tab w:val="left" w:pos="360"/>
              </w:tabs>
              <w:spacing w:after="0" w:line="240" w:lineRule="auto"/>
              <w:jc w:val="left"/>
              <w:rPr>
                <w:rFonts w:ascii="Candara" w:hAnsi="Candara"/>
                <w:b/>
              </w:rPr>
            </w:pPr>
            <w:r>
              <w:rPr>
                <w:rFonts w:ascii="Candara" w:hAnsi="Candara"/>
                <w:b/>
              </w:rPr>
              <w:t>10</w:t>
            </w:r>
          </w:p>
        </w:tc>
      </w:tr>
      <w:tr w:rsidR="001F14FA" w:rsidRPr="00B54668" w14:paraId="229DA10A" w14:textId="1D806BC4" w:rsidTr="00370212">
        <w:trPr>
          <w:trHeight w:val="562"/>
        </w:trPr>
        <w:tc>
          <w:tcPr>
            <w:tcW w:w="2481"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763" w:type="dxa"/>
            <w:gridSpan w:val="2"/>
            <w:shd w:val="clear" w:color="auto" w:fill="auto"/>
            <w:vAlign w:val="center"/>
          </w:tcPr>
          <w:p w14:paraId="373FFD5E" w14:textId="08F1E67A" w:rsidR="001F14FA" w:rsidRDefault="00370212" w:rsidP="00E857F8">
            <w:pPr>
              <w:tabs>
                <w:tab w:val="left" w:pos="360"/>
              </w:tabs>
              <w:spacing w:after="0" w:line="240" w:lineRule="auto"/>
              <w:jc w:val="left"/>
              <w:rPr>
                <w:rFonts w:ascii="Candara" w:hAnsi="Candara"/>
                <w:b/>
              </w:rPr>
            </w:pPr>
            <w:r>
              <w:rPr>
                <w:rFonts w:ascii="Candara" w:hAnsi="Candara"/>
                <w:b/>
              </w:rPr>
              <w:t>30</w:t>
            </w:r>
          </w:p>
        </w:tc>
        <w:tc>
          <w:tcPr>
            <w:tcW w:w="5079"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1426"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370212">
        <w:trPr>
          <w:trHeight w:val="562"/>
        </w:trPr>
        <w:tc>
          <w:tcPr>
            <w:tcW w:w="10749"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F8F9" w14:textId="77777777" w:rsidR="000757CB" w:rsidRDefault="000757CB" w:rsidP="00864926">
      <w:pPr>
        <w:spacing w:after="0" w:line="240" w:lineRule="auto"/>
      </w:pPr>
      <w:r>
        <w:separator/>
      </w:r>
    </w:p>
  </w:endnote>
  <w:endnote w:type="continuationSeparator" w:id="0">
    <w:p w14:paraId="19F77289" w14:textId="77777777" w:rsidR="000757CB" w:rsidRDefault="000757C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A0E75" w14:textId="77777777" w:rsidR="000757CB" w:rsidRDefault="000757CB" w:rsidP="00864926">
      <w:pPr>
        <w:spacing w:after="0" w:line="240" w:lineRule="auto"/>
      </w:pPr>
      <w:r>
        <w:separator/>
      </w:r>
    </w:p>
  </w:footnote>
  <w:footnote w:type="continuationSeparator" w:id="0">
    <w:p w14:paraId="4FFE5750" w14:textId="77777777" w:rsidR="000757CB" w:rsidRDefault="000757C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757CB"/>
    <w:rsid w:val="000F6001"/>
    <w:rsid w:val="001D3BF1"/>
    <w:rsid w:val="001D64D3"/>
    <w:rsid w:val="001F14FA"/>
    <w:rsid w:val="001F60E3"/>
    <w:rsid w:val="002319B6"/>
    <w:rsid w:val="00315601"/>
    <w:rsid w:val="00323176"/>
    <w:rsid w:val="00370212"/>
    <w:rsid w:val="003B32A9"/>
    <w:rsid w:val="003C177A"/>
    <w:rsid w:val="00406F80"/>
    <w:rsid w:val="00431EFA"/>
    <w:rsid w:val="00493925"/>
    <w:rsid w:val="004D1C7E"/>
    <w:rsid w:val="004E562D"/>
    <w:rsid w:val="005A5D38"/>
    <w:rsid w:val="005B0885"/>
    <w:rsid w:val="005B64BF"/>
    <w:rsid w:val="005D46D7"/>
    <w:rsid w:val="00603117"/>
    <w:rsid w:val="0069043C"/>
    <w:rsid w:val="00697267"/>
    <w:rsid w:val="006E40AE"/>
    <w:rsid w:val="006F647C"/>
    <w:rsid w:val="00783C57"/>
    <w:rsid w:val="00792CB4"/>
    <w:rsid w:val="00864926"/>
    <w:rsid w:val="008A30CE"/>
    <w:rsid w:val="008A3223"/>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391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3DCACF7-B270-4F7B-A060-D0F21D57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C25E9-68B1-49AC-A006-382DDE44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2017-03-17T19:11:00Z</dcterms:created>
  <dcterms:modified xsi:type="dcterms:W3CDTF">2018-05-10T09:49:00Z</dcterms:modified>
</cp:coreProperties>
</file>