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9F79E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9F79E7" w:rsidP="009F79E7">
            <w:pPr>
              <w:suppressAutoHyphens w:val="0"/>
              <w:spacing w:after="0" w:line="240" w:lineRule="auto"/>
              <w:jc w:val="left"/>
              <w:rPr>
                <w:rFonts w:ascii="Candara" w:hAnsi="Candara"/>
              </w:rPr>
            </w:pPr>
            <w:r w:rsidRPr="00E47B95">
              <w:rPr>
                <w:rFonts w:ascii="Candara" w:hAnsi="Candara"/>
                <w:b/>
                <w:sz w:val="36"/>
                <w:szCs w:val="36"/>
              </w:rPr>
              <w:t>Faculty</w:t>
            </w:r>
            <w:r>
              <w:rPr>
                <w:rFonts w:ascii="Candara" w:hAnsi="Candara"/>
                <w:b/>
                <w:sz w:val="36"/>
                <w:szCs w:val="36"/>
              </w:rPr>
              <w:t xml:space="preserve"> of Philosophy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219F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9B65DA" w:rsidP="00E857F8">
            <w:pPr>
              <w:spacing w:line="240" w:lineRule="auto"/>
              <w:contextualSpacing/>
              <w:jc w:val="left"/>
              <w:rPr>
                <w:rFonts w:ascii="Candara" w:hAnsi="Candara"/>
              </w:rPr>
            </w:pPr>
            <w:r>
              <w:rPr>
                <w:b/>
                <w:bCs/>
              </w:rPr>
              <w:t>Modern English language</w:t>
            </w:r>
            <w:r w:rsidRPr="004512F5">
              <w:rPr>
                <w:b/>
                <w:bCs/>
              </w:rPr>
              <w:t xml:space="preserve"> 5</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bookmarkStart w:id="0" w:name="_GoBack"/>
        <w:tc>
          <w:tcPr>
            <w:tcW w:w="6054" w:type="dxa"/>
            <w:gridSpan w:val="3"/>
            <w:vAlign w:val="center"/>
          </w:tcPr>
          <w:p w:rsidR="006F647C" w:rsidRPr="00B54668" w:rsidRDefault="00D06434" w:rsidP="00E857F8">
            <w:pPr>
              <w:spacing w:line="240" w:lineRule="auto"/>
              <w:contextualSpacing/>
              <w:jc w:val="left"/>
              <w:rPr>
                <w:rFonts w:ascii="Candara" w:hAnsi="Candara"/>
              </w:rPr>
            </w:pPr>
            <w:sdt>
              <w:sdtPr>
                <w:rPr>
                  <w:rFonts w:ascii="Candara" w:hAnsi="Candara"/>
                  <w:b/>
                  <w:u w:val="single"/>
                </w:rPr>
                <w:id w:val="-503286888"/>
              </w:sdtPr>
              <w:sdtEndPr/>
              <w:sdtContent>
                <w:r w:rsidR="001D3BF1" w:rsidRPr="009B65DA">
                  <w:rPr>
                    <w:rFonts w:ascii="MS Gothic" w:eastAsia="MS Gothic" w:hAnsi="MS Gothic" w:hint="eastAsia"/>
                    <w:b/>
                    <w:highlight w:val="yellow"/>
                    <w:u w:val="single"/>
                  </w:rPr>
                  <w:t>☐</w:t>
                </w:r>
              </w:sdtContent>
            </w:sdt>
            <w:bookmarkEnd w:id="0"/>
            <w:r w:rsidR="00E5013A" w:rsidRPr="009B65DA">
              <w:rPr>
                <w:rFonts w:ascii="Candara" w:hAnsi="Candara"/>
                <w:b/>
                <w:u w:val="single"/>
              </w:rPr>
              <w:t>Bachelor</w:t>
            </w:r>
            <w:r w:rsidR="00E5013A">
              <w:rPr>
                <w:rFonts w:ascii="Candara" w:hAnsi="Candara"/>
              </w:rPr>
              <w:t xml:space="preserve">               </w:t>
            </w:r>
            <w:sdt>
              <w:sdtPr>
                <w:rPr>
                  <w:rFonts w:ascii="Candara" w:hAnsi="Candara"/>
                </w:rPr>
                <w:id w:val="-2074409764"/>
              </w:sdtPr>
              <w:sdtEndPr/>
              <w:sdtContent>
                <w:r w:rsidR="00E5013A" w:rsidRPr="009B65DA">
                  <w:rPr>
                    <w:rFonts w:ascii="MS Gothic" w:eastAsia="MS Gothic" w:hAnsi="MS Gothic" w:hint="eastAsia"/>
                  </w:rPr>
                  <w:t>☐</w:t>
                </w:r>
              </w:sdtContent>
            </w:sdt>
            <w:r w:rsidR="00E5013A" w:rsidRPr="009B65DA">
              <w:rPr>
                <w:rFonts w:ascii="Candara" w:hAnsi="Candara"/>
              </w:rPr>
              <w:t xml:space="preserve"> Master’s</w:t>
            </w:r>
            <w:r w:rsidR="00E5013A">
              <w:rPr>
                <w:rFonts w:ascii="Candara" w:hAnsi="Candara"/>
              </w:rPr>
              <w:t xml:space="preserve">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06434" w:rsidP="0069043C">
            <w:pPr>
              <w:spacing w:line="240" w:lineRule="auto"/>
              <w:contextualSpacing/>
              <w:jc w:val="left"/>
              <w:rPr>
                <w:rFonts w:ascii="Candara" w:hAnsi="Candara"/>
              </w:rPr>
            </w:pPr>
            <w:sdt>
              <w:sdtPr>
                <w:rPr>
                  <w:rFonts w:ascii="Candara" w:hAnsi="Candara"/>
                  <w:b/>
                  <w:u w:val="single"/>
                </w:rPr>
                <w:id w:val="485128928"/>
              </w:sdtPr>
              <w:sdtEndPr/>
              <w:sdtContent>
                <w:r w:rsidR="0069043C" w:rsidRPr="009B65DA">
                  <w:rPr>
                    <w:rFonts w:ascii="MS Gothic" w:eastAsia="MS Gothic" w:hAnsi="MS Gothic" w:hint="eastAsia"/>
                    <w:b/>
                    <w:highlight w:val="yellow"/>
                    <w:u w:val="single"/>
                  </w:rPr>
                  <w:t>☐</w:t>
                </w:r>
              </w:sdtContent>
            </w:sdt>
            <w:r w:rsidR="0069043C" w:rsidRPr="009B65DA">
              <w:rPr>
                <w:rFonts w:ascii="Candara" w:hAnsi="Candara"/>
                <w:b/>
                <w:u w:val="single"/>
              </w:rPr>
              <w:t xml:space="preserve"> Obligatory</w:t>
            </w:r>
            <w:sdt>
              <w:sdtPr>
                <w:rPr>
                  <w:rFonts w:ascii="Candara" w:hAnsi="Candara"/>
                </w:rPr>
                <w:id w:val="-1038746228"/>
              </w:sdtPr>
              <w:sdtEndPr/>
              <w:sdtContent>
                <w:r w:rsidR="00406F80" w:rsidRPr="009B65DA">
                  <w:rPr>
                    <w:rFonts w:ascii="MS Gothic" w:eastAsia="MS Gothic" w:hAnsi="MS Gothic" w:hint="eastAsia"/>
                  </w:rPr>
                  <w:t>☐</w:t>
                </w:r>
              </w:sdtContent>
            </w:sdt>
            <w:r w:rsidR="00406F80" w:rsidRPr="009B65DA">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D06434" w:rsidP="0069043C">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EndPr/>
              <w:sdtContent>
                <w:r w:rsidR="0069043C" w:rsidRPr="006C0CD0">
                  <w:rPr>
                    <w:rFonts w:ascii="MS Gothic" w:eastAsia="MS Gothic" w:hAnsi="MS Gothic" w:cs="Arial" w:hint="eastAsia"/>
                    <w:b/>
                    <w:highlight w:val="yellow"/>
                    <w:u w:val="single"/>
                    <w:lang w:val="en-US"/>
                  </w:rPr>
                  <w:t>☐</w:t>
                </w:r>
              </w:sdtContent>
            </w:sdt>
            <w:r w:rsidR="0069043C" w:rsidRPr="006C0CD0">
              <w:rPr>
                <w:rFonts w:ascii="Candara" w:hAnsi="Candara" w:cs="Arial"/>
                <w:b/>
                <w:u w:val="single"/>
                <w:lang w:val="en-US"/>
              </w:rPr>
              <w:t xml:space="preserve"> Autumn</w:t>
            </w:r>
            <w:r w:rsidR="0069043C">
              <w:rPr>
                <w:rFonts w:ascii="Candara" w:hAnsi="Candara" w:cs="Arial"/>
                <w:lang w:val="en-US"/>
              </w:rPr>
              <w:t xml:space="preserve">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9B65DA" w:rsidP="00E857F8">
            <w:pPr>
              <w:spacing w:line="240" w:lineRule="auto"/>
              <w:contextualSpacing/>
              <w:jc w:val="left"/>
              <w:rPr>
                <w:rFonts w:ascii="Candara" w:hAnsi="Candara"/>
              </w:rPr>
            </w:pPr>
            <w:r>
              <w:rPr>
                <w:rFonts w:ascii="Candara" w:hAnsi="Candara"/>
              </w:rPr>
              <w:t>3</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9B65DA"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9B65DA" w:rsidRDefault="006C0CD0" w:rsidP="00E857F8">
            <w:pPr>
              <w:spacing w:line="240" w:lineRule="auto"/>
              <w:contextualSpacing/>
              <w:jc w:val="left"/>
              <w:rPr>
                <w:rFonts w:ascii="Microsoft Sans Serif" w:hAnsi="Microsoft Sans Serif" w:cs="Microsoft Sans Serif"/>
                <w:sz w:val="22"/>
              </w:rPr>
            </w:pPr>
            <w:r>
              <w:rPr>
                <w:rFonts w:ascii="Microsoft Sans Serif" w:hAnsi="Microsoft Sans Serif" w:cs="Microsoft Sans Serif"/>
                <w:sz w:val="22"/>
              </w:rPr>
              <w:t>Tatjana Paunović</w:t>
            </w:r>
            <w:r w:rsidRPr="00E91A58">
              <w:rPr>
                <w:rFonts w:ascii="Microsoft Sans Serif" w:hAnsi="Microsoft Sans Serif" w:cs="Microsoft Sans Serif"/>
                <w:sz w:val="22"/>
              </w:rPr>
              <w:t xml:space="preserve">, </w:t>
            </w:r>
          </w:p>
          <w:p w:rsidR="00E857F8" w:rsidRPr="00B54668" w:rsidRDefault="009B65DA" w:rsidP="00E857F8">
            <w:pPr>
              <w:spacing w:line="240" w:lineRule="auto"/>
              <w:contextualSpacing/>
              <w:jc w:val="left"/>
              <w:rPr>
                <w:rFonts w:ascii="Candara" w:hAnsi="Candara"/>
              </w:rPr>
            </w:pPr>
            <w:r w:rsidRPr="00E81419">
              <w:rPr>
                <w:bCs/>
              </w:rPr>
              <w:t xml:space="preserve">Ljiljana Mihajlovic, Vladimir Figar, </w:t>
            </w:r>
            <w:r>
              <w:rPr>
                <w:bCs/>
              </w:rPr>
              <w:t xml:space="preserve">Sanja Ignjatovic, </w:t>
            </w:r>
            <w:r w:rsidR="006C0CD0">
              <w:rPr>
                <w:rFonts w:ascii="Microsoft Sans Serif" w:hAnsi="Microsoft Sans Serif" w:cs="Microsoft Sans Serif"/>
                <w:sz w:val="22"/>
              </w:rPr>
              <w:t>Aleksandar Pejčić</w:t>
            </w:r>
            <w:r w:rsidR="006C0CD0" w:rsidRPr="00E91A58">
              <w:rPr>
                <w:rFonts w:ascii="Microsoft Sans Serif" w:hAnsi="Microsoft Sans Serif" w:cs="Microsoft Sans Serif"/>
                <w:sz w:val="22"/>
              </w:rPr>
              <w:t xml:space="preserve"> (practicals)</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D06434" w:rsidP="00E857F8">
            <w:pPr>
              <w:spacing w:line="240" w:lineRule="auto"/>
              <w:contextualSpacing/>
              <w:jc w:val="left"/>
              <w:rPr>
                <w:rFonts w:ascii="Candara" w:hAnsi="Candara"/>
              </w:rPr>
            </w:pPr>
            <w:sdt>
              <w:sdtPr>
                <w:rPr>
                  <w:rFonts w:ascii="Candara" w:hAnsi="Candara"/>
                  <w:b/>
                  <w:u w:val="single"/>
                </w:rPr>
                <w:id w:val="-1185278396"/>
              </w:sdtPr>
              <w:sdtEndPr/>
              <w:sdtContent>
                <w:r w:rsidR="00603117" w:rsidRPr="006C0CD0">
                  <w:rPr>
                    <w:rFonts w:ascii="MS Gothic" w:eastAsia="MS Gothic" w:hAnsi="MS Gothic" w:hint="eastAsia"/>
                    <w:b/>
                    <w:u w:val="single"/>
                  </w:rPr>
                  <w:t>☐</w:t>
                </w:r>
              </w:sdtContent>
            </w:sdt>
            <w:r w:rsidR="00603117" w:rsidRPr="006C0CD0">
              <w:rPr>
                <w:rFonts w:ascii="Candara" w:hAnsi="Candara"/>
                <w:b/>
                <w:u w:val="single"/>
              </w:rPr>
              <w:t>Lectures</w:t>
            </w:r>
            <w:r w:rsidR="00603117">
              <w:rPr>
                <w:rFonts w:ascii="Candara" w:hAnsi="Candara"/>
              </w:rPr>
              <w:t xml:space="preserve">                  </w:t>
            </w:r>
            <w:sdt>
              <w:sdtPr>
                <w:rPr>
                  <w:rFonts w:ascii="Candara" w:hAnsi="Candara"/>
                  <w:b/>
                  <w:u w:val="single"/>
                </w:rPr>
                <w:id w:val="-544222395"/>
              </w:sdtPr>
              <w:sdtEndPr/>
              <w:sdtContent>
                <w:r w:rsidR="00603117" w:rsidRPr="008219FE">
                  <w:rPr>
                    <w:rFonts w:ascii="MS Gothic" w:eastAsia="MS Gothic" w:hAnsi="MS Gothic" w:hint="eastAsia"/>
                    <w:b/>
                    <w:u w:val="single"/>
                  </w:rPr>
                  <w:t>☐</w:t>
                </w:r>
              </w:sdtContent>
            </w:sdt>
            <w:r w:rsidR="00603117" w:rsidRPr="008219FE">
              <w:rPr>
                <w:rFonts w:ascii="Candara" w:hAnsi="Candara"/>
                <w:b/>
                <w:u w:val="single"/>
              </w:rPr>
              <w:t>Group tutorials</w:t>
            </w:r>
            <w:r w:rsidR="00603117">
              <w:rPr>
                <w:rFonts w:ascii="Candara" w:hAnsi="Candara"/>
              </w:rPr>
              <w:t xml:space="preserve">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D06434"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b/>
                  <w:u w:val="single"/>
                </w:rPr>
                <w:id w:val="1358537906"/>
              </w:sdtPr>
              <w:sdtEndPr/>
              <w:sdtContent>
                <w:r w:rsidR="00603117" w:rsidRPr="008219FE">
                  <w:rPr>
                    <w:rFonts w:ascii="MS Gothic" w:eastAsia="MS Gothic" w:hAnsi="MS Gothic" w:hint="eastAsia"/>
                    <w:b/>
                    <w:u w:val="single"/>
                  </w:rPr>
                  <w:t>☐</w:t>
                </w:r>
              </w:sdtContent>
            </w:sdt>
            <w:r w:rsidR="00603117" w:rsidRPr="008219FE">
              <w:rPr>
                <w:rFonts w:ascii="Candara" w:hAnsi="Candara"/>
                <w:b/>
                <w:u w:val="single"/>
              </w:rPr>
              <w:t xml:space="preserve">  Project work</w:t>
            </w:r>
            <w:r w:rsidR="00603117">
              <w:rPr>
                <w:rFonts w:ascii="Candara" w:hAnsi="Candara"/>
              </w:rPr>
              <w:t xml:space="preserve">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D06434"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B65DA" w:rsidRDefault="009B65DA" w:rsidP="009B65DA">
            <w:r>
              <w:rPr>
                <w:b/>
                <w:bCs/>
              </w:rPr>
              <w:t xml:space="preserve">The aim of the course is to </w:t>
            </w:r>
            <w:r>
              <w:t>bring</w:t>
            </w:r>
            <w:r w:rsidRPr="004512F5">
              <w:rPr>
                <w:lang w:val="ru-RU"/>
              </w:rPr>
              <w:t xml:space="preserve"> </w:t>
            </w:r>
            <w:r>
              <w:t>the 3</w:t>
            </w:r>
            <w:r w:rsidRPr="00E81419">
              <w:rPr>
                <w:vertAlign w:val="superscript"/>
              </w:rPr>
              <w:t>rd</w:t>
            </w:r>
            <w:r>
              <w:t xml:space="preserve"> year students to the overall proficiency level in English approximately defined as upper intermediate to advanced, i.e. as B2+ towards C1 level in accordance with the CEFR, in all the four language skills </w:t>
            </w:r>
            <w:r w:rsidRPr="004512F5">
              <w:rPr>
                <w:lang w:val="ru-RU"/>
              </w:rPr>
              <w:t>(</w:t>
            </w:r>
            <w:r>
              <w:t>listening, reading, writing, speaking</w:t>
            </w:r>
            <w:r w:rsidRPr="004512F5">
              <w:rPr>
                <w:lang w:val="ru-RU"/>
              </w:rPr>
              <w:t>)</w:t>
            </w:r>
            <w:r>
              <w:t xml:space="preserve">. </w:t>
            </w:r>
          </w:p>
          <w:p w:rsidR="00911529" w:rsidRPr="009B65DA" w:rsidRDefault="009B65DA" w:rsidP="009B65DA">
            <w:pPr>
              <w:rPr>
                <w:lang w:val="en-US"/>
              </w:rPr>
            </w:pPr>
            <w:r>
              <w:t xml:space="preserve">It aims for students to acquire specific theoretical grammatical knowledge and to develop the skills necessary for its practical usage, but also focuses on vocabulary building, mastering more complex syntactic structures, the usage of appropriate grammar and vocabulary in different registers, as well as awareness raising about cultural differences between the students’ L1 culture and the English-speaking cultures, and encouraging the development of overall intercultural communicative competence. The work done in this course aims at developing students’ oral communication skills </w:t>
            </w:r>
            <w:r w:rsidRPr="004512F5">
              <w:rPr>
                <w:lang w:val="ru-RU"/>
              </w:rPr>
              <w:t>(</w:t>
            </w:r>
            <w:r>
              <w:t>retelling, argumentation, conversation, oral presentation</w:t>
            </w:r>
            <w:r w:rsidRPr="004512F5">
              <w:rPr>
                <w:lang w:val="ru-RU"/>
              </w:rPr>
              <w:t xml:space="preserve">), </w:t>
            </w:r>
            <w:r>
              <w:t xml:space="preserve">reading skill (longer and more advance text comprehension, grammatical and lexical analysis of different kinds of texts), writing skills (developing five-paragraph essays of different types, including descriptive, comparative, argumentative essay writing and academic writing) and translation skills (translation of intermediate-level literary texts from English into Serbian and from Serbian into English, as a form of grammar and vocabulary-building exercise, focusing on important similarities and differences between Serbian and English).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9B65DA" w:rsidRDefault="009B65DA" w:rsidP="009B65DA">
            <w:r>
              <w:rPr>
                <w:b/>
                <w:bCs/>
              </w:rPr>
              <w:t>Course content</w:t>
            </w:r>
            <w:r w:rsidRPr="004512F5">
              <w:rPr>
                <w:b/>
                <w:bCs/>
                <w:lang w:val="sr-Latn-CS"/>
              </w:rPr>
              <w:t>:</w:t>
            </w:r>
            <w:r w:rsidRPr="00D866F4">
              <w:rPr>
                <w:bCs/>
                <w:lang w:val="sr-Latn-CS"/>
              </w:rPr>
              <w:t xml:space="preserve"> The course </w:t>
            </w:r>
            <w:r>
              <w:t xml:space="preserve">is realized through a total of 8 contact-hours a week – 2 lecture classes and 6 practical exercise classes, in three different areas: English grammar and usage, academic writing, and translation. </w:t>
            </w:r>
          </w:p>
          <w:p w:rsidR="009B65DA" w:rsidRDefault="009B65DA" w:rsidP="009B65DA">
            <w:r>
              <w:t>The course focuses on grammatical accuracy, particularly in the domain of verb forms (tense, aspect, mood), and all types of syntactic structures, particularly clauses and sentences, compound and complex sentence-types. Special attention is paid to upper-level usage of grammatical structures, e.g. indirect speech, the sequence of tenses, passive structures, non-fionite verb phrases and their usage, non-finite clauses etc.</w:t>
            </w:r>
          </w:p>
          <w:p w:rsidR="009B65DA" w:rsidRDefault="009B65DA" w:rsidP="009B65DA">
            <w:r>
              <w:t>Another important aspect of the course is vocabulary building in several areas related to everyday life and social life, covered in lecture and exercise classes and students’ homework assignements.</w:t>
            </w:r>
          </w:p>
          <w:p w:rsidR="00B54668" w:rsidRPr="009B65DA" w:rsidRDefault="009B65DA" w:rsidP="009B65DA">
            <w:r>
              <w:t>Written and spoken language are given equal attention in the course, and the students are expected to develop their skills necessary for the interpretation of everyday and literary texts as well as for expressing their opinions and argumentsin both the written and spoken form.</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06434"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u w:val="single"/>
                </w:rPr>
                <w:id w:val="-630790345"/>
              </w:sdtPr>
              <w:sdtEndPr/>
              <w:sdtContent>
                <w:r w:rsidR="00E47B95" w:rsidRPr="008219FE">
                  <w:rPr>
                    <w:rFonts w:ascii="MS Gothic" w:eastAsia="MS Gothic" w:hAnsi="MS Gothic" w:hint="eastAsia"/>
                    <w:b/>
                    <w:u w:val="single"/>
                  </w:rPr>
                  <w:t>☐</w:t>
                </w:r>
              </w:sdtContent>
            </w:sdt>
            <w:r w:rsidR="00E1222F" w:rsidRPr="008219FE">
              <w:rPr>
                <w:rFonts w:ascii="Candara" w:hAnsi="Candara"/>
                <w:b/>
                <w:u w:val="single"/>
              </w:rPr>
              <w:t xml:space="preserve"> English (complete course)</w:t>
            </w:r>
            <w:r w:rsidR="00E1222F" w:rsidRPr="004E562D">
              <w:rPr>
                <w:rFonts w:ascii="Candara" w:hAnsi="Candara"/>
              </w:rPr>
              <w:t xml:space="preserv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06434"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9B65DA" w:rsidP="00E857F8">
            <w:pPr>
              <w:tabs>
                <w:tab w:val="left" w:pos="360"/>
              </w:tabs>
              <w:spacing w:after="0" w:line="240" w:lineRule="auto"/>
              <w:jc w:val="left"/>
              <w:rPr>
                <w:rFonts w:ascii="Candara" w:hAnsi="Candara"/>
                <w:b/>
              </w:rPr>
            </w:pPr>
            <w:r>
              <w:rPr>
                <w:b/>
              </w:rPr>
              <w:t>1</w:t>
            </w:r>
            <w:r w:rsidRPr="00F76BFB">
              <w:rPr>
                <w:b/>
                <w:bCs/>
                <w:lang w:val="sr-Cyrl-CS"/>
              </w:rPr>
              <w:t>0</w:t>
            </w:r>
            <w:r w:rsidRPr="00F76BFB">
              <w:rPr>
                <w:b/>
                <w:bCs/>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9B65DA" w:rsidP="009B65DA">
            <w:pPr>
              <w:tabs>
                <w:tab w:val="left" w:pos="360"/>
              </w:tabs>
              <w:spacing w:after="0" w:line="240" w:lineRule="auto"/>
              <w:jc w:val="left"/>
              <w:rPr>
                <w:rFonts w:ascii="Candara" w:hAnsi="Candara"/>
                <w:b/>
              </w:rPr>
            </w:pPr>
            <w:r>
              <w:rPr>
                <w:b/>
              </w:rPr>
              <w:t>FINAL EXAM</w:t>
            </w:r>
            <w:r w:rsidRPr="003D598A">
              <w:rPr>
                <w:b/>
                <w:lang w:val="sr-Cyrl-CS"/>
              </w:rPr>
              <w:t xml:space="preserve">  </w:t>
            </w:r>
            <w:r w:rsidRPr="003D598A">
              <w:rPr>
                <w:b/>
                <w:bCs/>
                <w:lang w:val="sr-Cyrl-CS"/>
              </w:rPr>
              <w:t>60</w:t>
            </w:r>
            <w:r w:rsidRPr="003D598A">
              <w:rPr>
                <w:b/>
                <w:iCs/>
              </w:rPr>
              <w:t>%</w:t>
            </w:r>
            <w:r>
              <w:rPr>
                <w:b/>
                <w:iCs/>
              </w:rPr>
              <w:t xml:space="preserve"> </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9B65DA" w:rsidP="009B65DA">
            <w:pPr>
              <w:tabs>
                <w:tab w:val="left" w:pos="360"/>
              </w:tabs>
              <w:spacing w:after="0" w:line="240" w:lineRule="auto"/>
              <w:jc w:val="left"/>
              <w:rPr>
                <w:rFonts w:ascii="Candara" w:hAnsi="Candara"/>
                <w:b/>
              </w:rPr>
            </w:pPr>
            <w:r>
              <w:rPr>
                <w:b/>
              </w:rPr>
              <w:t>MID-TERM TEST</w:t>
            </w:r>
            <w:r w:rsidRPr="00F76BFB">
              <w:rPr>
                <w:b/>
                <w:lang w:val="sr-Cyrl-CS"/>
              </w:rPr>
              <w:t xml:space="preserve">  </w:t>
            </w:r>
            <w:r>
              <w:rPr>
                <w:b/>
              </w:rPr>
              <w:t>3</w:t>
            </w:r>
            <w:r w:rsidRPr="00F76BFB">
              <w:rPr>
                <w:b/>
                <w:bCs/>
                <w:lang w:val="sr-Cyrl-CS"/>
              </w:rPr>
              <w:t>0</w:t>
            </w:r>
            <w:r w:rsidRPr="00F76BFB">
              <w:rPr>
                <w:b/>
                <w:bCs/>
              </w:rPr>
              <w:t>%</w:t>
            </w:r>
            <w:r w:rsidRPr="00F76BFB">
              <w:rPr>
                <w:b/>
                <w:lang w:val="sr-Cyrl-CS"/>
              </w:rPr>
              <w:t xml:space="preserve"> </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34" w:rsidRDefault="00D06434" w:rsidP="00864926">
      <w:pPr>
        <w:spacing w:after="0" w:line="240" w:lineRule="auto"/>
      </w:pPr>
      <w:r>
        <w:separator/>
      </w:r>
    </w:p>
  </w:endnote>
  <w:endnote w:type="continuationSeparator" w:id="0">
    <w:p w:rsidR="00D06434" w:rsidRDefault="00D0643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34" w:rsidRDefault="00D06434" w:rsidP="00864926">
      <w:pPr>
        <w:spacing w:after="0" w:line="240" w:lineRule="auto"/>
      </w:pPr>
      <w:r>
        <w:separator/>
      </w:r>
    </w:p>
  </w:footnote>
  <w:footnote w:type="continuationSeparator" w:id="0">
    <w:p w:rsidR="00D06434" w:rsidRDefault="00D0643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4256"/>
    <w:rsid w:val="00406F80"/>
    <w:rsid w:val="00431EFA"/>
    <w:rsid w:val="00493925"/>
    <w:rsid w:val="004D1C7E"/>
    <w:rsid w:val="004E2410"/>
    <w:rsid w:val="004E562D"/>
    <w:rsid w:val="0057336E"/>
    <w:rsid w:val="005A5D38"/>
    <w:rsid w:val="005B0885"/>
    <w:rsid w:val="005B64BF"/>
    <w:rsid w:val="005D46D7"/>
    <w:rsid w:val="00603117"/>
    <w:rsid w:val="0069043C"/>
    <w:rsid w:val="006C0CD0"/>
    <w:rsid w:val="006E40AE"/>
    <w:rsid w:val="006F647C"/>
    <w:rsid w:val="00783C57"/>
    <w:rsid w:val="00792CB4"/>
    <w:rsid w:val="008219FE"/>
    <w:rsid w:val="00864926"/>
    <w:rsid w:val="008A30CE"/>
    <w:rsid w:val="008B1D6B"/>
    <w:rsid w:val="008C31B7"/>
    <w:rsid w:val="00911529"/>
    <w:rsid w:val="00932B21"/>
    <w:rsid w:val="00972302"/>
    <w:rsid w:val="009906EA"/>
    <w:rsid w:val="009B65DA"/>
    <w:rsid w:val="009D3F5E"/>
    <w:rsid w:val="009F3F9F"/>
    <w:rsid w:val="009F79E7"/>
    <w:rsid w:val="00A10286"/>
    <w:rsid w:val="00A1335D"/>
    <w:rsid w:val="00AF47A6"/>
    <w:rsid w:val="00B50491"/>
    <w:rsid w:val="00B54668"/>
    <w:rsid w:val="00B9521A"/>
    <w:rsid w:val="00BD3504"/>
    <w:rsid w:val="00C63234"/>
    <w:rsid w:val="00CA6D81"/>
    <w:rsid w:val="00CC23C3"/>
    <w:rsid w:val="00CD17F1"/>
    <w:rsid w:val="00D06434"/>
    <w:rsid w:val="00D82C7D"/>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7B1A0-AD6D-4C7D-A87B-F3C000EB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6B13A-BD8E-40E2-B871-C04B0271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2017-04-03T09:15:00Z</dcterms:created>
  <dcterms:modified xsi:type="dcterms:W3CDTF">2018-04-27T10:31:00Z</dcterms:modified>
</cp:coreProperties>
</file>